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70C3" w:rsidRPr="00FF08FE" w:rsidRDefault="005D70C3" w:rsidP="005D70C3">
      <w:pPr>
        <w:pStyle w:val="Nagwek3"/>
        <w:spacing w:line="240" w:lineRule="auto"/>
        <w:rPr>
          <w:rFonts w:ascii="Arial" w:hAnsi="Arial" w:cs="Arial"/>
          <w:color w:val="auto"/>
          <w:sz w:val="22"/>
          <w:szCs w:val="22"/>
        </w:rPr>
      </w:pPr>
      <w:r w:rsidRPr="00FF08FE">
        <w:rPr>
          <w:rFonts w:ascii="Arial" w:hAnsi="Arial" w:cs="Arial"/>
          <w:color w:val="auto"/>
          <w:szCs w:val="22"/>
        </w:rPr>
        <w:t xml:space="preserve">Przyłącze: </w:t>
      </w:r>
      <w:sdt>
        <w:sdtPr>
          <w:rPr>
            <w:rFonts w:ascii="Arial" w:hAnsi="Arial" w:cs="Arial"/>
            <w:color w:val="auto"/>
            <w:szCs w:val="22"/>
          </w:rPr>
          <w:alias w:val="Wpisz numer przyłącza"/>
          <w:tag w:val="Wpisz numer przyłącza"/>
          <w:id w:val="-469369398"/>
          <w:placeholder>
            <w:docPart w:val="C1B505CBF0934107A4ABE1B2F0F35A55"/>
          </w:placeholder>
          <w:showingPlcHdr/>
        </w:sdtPr>
        <w:sdtEndPr>
          <w:rPr>
            <w:sz w:val="22"/>
          </w:rPr>
        </w:sdtEndPr>
        <w:sdtContent>
          <w:bookmarkStart w:id="0" w:name="_GoBack"/>
          <w:r w:rsidRPr="00FF08FE">
            <w:rPr>
              <w:rStyle w:val="Tekstzastpczy"/>
              <w:rFonts w:ascii="Arial" w:hAnsi="Arial" w:cs="Arial"/>
              <w:color w:val="2E74B5" w:themeColor="accent1" w:themeShade="BF"/>
              <w:szCs w:val="22"/>
            </w:rPr>
            <w:t>Kliknij aby wprowadzić tekst</w:t>
          </w:r>
          <w:bookmarkEnd w:id="0"/>
        </w:sdtContent>
      </w:sdt>
    </w:p>
    <w:p w:rsidR="005D70C3" w:rsidRPr="00FF08FE" w:rsidRDefault="005D70C3" w:rsidP="005D70C3">
      <w:pPr>
        <w:pStyle w:val="Nagwek1"/>
        <w:spacing w:after="240" w:line="240" w:lineRule="auto"/>
        <w:jc w:val="center"/>
        <w:rPr>
          <w:rFonts w:ascii="Arial" w:hAnsi="Arial" w:cs="Arial"/>
          <w:szCs w:val="22"/>
        </w:rPr>
      </w:pPr>
      <w:r w:rsidRPr="00FF08FE">
        <w:rPr>
          <w:rFonts w:ascii="Arial" w:hAnsi="Arial" w:cs="Arial"/>
          <w:color w:val="auto"/>
          <w:szCs w:val="22"/>
        </w:rPr>
        <w:t xml:space="preserve">UMOWA nr </w:t>
      </w:r>
      <w:sdt>
        <w:sdtPr>
          <w:rPr>
            <w:rFonts w:ascii="Arial" w:hAnsi="Arial" w:cs="Arial"/>
            <w:color w:val="auto"/>
            <w:szCs w:val="22"/>
          </w:rPr>
          <w:alias w:val="Wpisz numer umowy"/>
          <w:tag w:val="Wpisz numer umowy"/>
          <w:id w:val="1891755017"/>
          <w:placeholder>
            <w:docPart w:val="EEC8440A0093425C8CCF0FC384ADE12E"/>
          </w:placeholder>
        </w:sdtPr>
        <w:sdtEndPr/>
        <w:sdtContent>
          <w:r w:rsidRPr="00FF08FE">
            <w:rPr>
              <w:rStyle w:val="Tekstzastpczy"/>
              <w:rFonts w:ascii="Arial" w:hAnsi="Arial" w:cs="Arial"/>
              <w:color w:val="2E74B5" w:themeColor="accent1" w:themeShade="BF"/>
              <w:szCs w:val="22"/>
            </w:rPr>
            <w:t>Kliknij aby wprowadzić tekst</w:t>
          </w:r>
        </w:sdtContent>
      </w:sdt>
    </w:p>
    <w:p w:rsidR="005D70C3" w:rsidRPr="00FF08FE" w:rsidRDefault="00791D9A" w:rsidP="00FF08FE">
      <w:pPr>
        <w:spacing w:after="0" w:line="360" w:lineRule="auto"/>
        <w:rPr>
          <w:rFonts w:ascii="Arial" w:hAnsi="Arial" w:cs="Arial"/>
          <w:color w:val="000000" w:themeColor="text1"/>
        </w:rPr>
      </w:pPr>
      <w:sdt>
        <w:sdtPr>
          <w:rPr>
            <w:rFonts w:ascii="Arial" w:hAnsi="Arial" w:cs="Arial"/>
            <w:color w:val="2E74B5" w:themeColor="accent1" w:themeShade="BF"/>
          </w:rPr>
          <w:id w:val="281232115"/>
          <w:placeholder>
            <w:docPart w:val="54A37F0DE6B34047A958312621555E3B"/>
          </w:placeholder>
          <w:date>
            <w:dateFormat w:val="dd.MM.yyyy"/>
            <w:lid w:val="pl-PL"/>
            <w:storeMappedDataAs w:val="dateTime"/>
            <w:calendar w:val="gregorian"/>
          </w:date>
        </w:sdtPr>
        <w:sdtEndPr/>
        <w:sdtContent>
          <w:r w:rsidR="005D70C3" w:rsidRPr="00FF08FE" w:rsidDel="003B1739">
            <w:rPr>
              <w:rFonts w:ascii="Arial" w:hAnsi="Arial" w:cs="Arial"/>
              <w:color w:val="2E74B5" w:themeColor="accent1" w:themeShade="BF"/>
            </w:rPr>
            <w:t>[data zawarcia umowy]</w:t>
          </w:r>
        </w:sdtContent>
      </w:sdt>
      <w:r w:rsidR="005D70C3" w:rsidRPr="00FF08FE">
        <w:rPr>
          <w:rFonts w:ascii="Arial" w:hAnsi="Arial" w:cs="Arial"/>
          <w:color w:val="000000" w:themeColor="text1"/>
          <w:vertAlign w:val="superscript"/>
        </w:rPr>
        <w:t xml:space="preserve"> </w:t>
      </w:r>
      <w:r w:rsidR="005D70C3" w:rsidRPr="00FF08FE">
        <w:rPr>
          <w:rFonts w:ascii="Arial" w:hAnsi="Arial" w:cs="Arial"/>
          <w:color w:val="000000" w:themeColor="text1"/>
        </w:rPr>
        <w:t>r. w Warszawie strony umowy:</w:t>
      </w:r>
    </w:p>
    <w:p w:rsidR="005D70C3" w:rsidRPr="00FF08FE" w:rsidRDefault="005D70C3" w:rsidP="00FF08FE">
      <w:pPr>
        <w:spacing w:line="360" w:lineRule="auto"/>
        <w:rPr>
          <w:rFonts w:ascii="Arial" w:hAnsi="Arial" w:cs="Arial"/>
          <w:color w:val="000000" w:themeColor="text1"/>
        </w:rPr>
      </w:pPr>
      <w:r w:rsidRPr="00FF08FE">
        <w:rPr>
          <w:rFonts w:ascii="Arial" w:hAnsi="Arial" w:cs="Arial"/>
          <w:b/>
          <w:color w:val="000000" w:themeColor="text1"/>
        </w:rPr>
        <w:t>Miejskie Przedsiębiorstwo Wodociągów i Kanalizacji w m. st. Warszawie Spółka Akcyjna</w:t>
      </w:r>
      <w:r w:rsidRPr="00FF08FE">
        <w:rPr>
          <w:rFonts w:ascii="Arial" w:hAnsi="Arial" w:cs="Arial"/>
          <w:color w:val="000000" w:themeColor="text1"/>
        </w:rPr>
        <w:t xml:space="preserve">, z siedzibą w Warszawie, 02-015 Warszawa, Pl. Starynkiewicza 5, wpisana </w:t>
      </w:r>
      <w:r w:rsidR="00FF08FE">
        <w:rPr>
          <w:rFonts w:ascii="Arial" w:hAnsi="Arial" w:cs="Arial"/>
          <w:color w:val="000000" w:themeColor="text1"/>
        </w:rPr>
        <w:br/>
      </w:r>
      <w:r w:rsidRPr="00FF08FE">
        <w:rPr>
          <w:rFonts w:ascii="Arial" w:hAnsi="Arial" w:cs="Arial"/>
          <w:color w:val="000000" w:themeColor="text1"/>
        </w:rPr>
        <w:t xml:space="preserve">do rejestru przedsiębiorców Krajowego Rejestru Sądowego Sądu Rejonowego dla m. st. Warszawy w Warszawie, XII Wydział Gospodarczy- Krajowego Rejestru Sądowego pod numerem KRS 0000146138, NIP 525-00-05-662, REGON 015314758, BDO 000020307, wysokość kapitału zakładowego: </w:t>
      </w:r>
      <w:r w:rsidR="00030E9A" w:rsidRPr="00030E9A">
        <w:rPr>
          <w:rFonts w:ascii="Arial" w:hAnsi="Arial" w:cs="Arial"/>
          <w:color w:val="000000" w:themeColor="text1"/>
        </w:rPr>
        <w:t>2.841.023.500,00</w:t>
      </w:r>
      <w:r w:rsidR="00030E9A">
        <w:rPr>
          <w:rFonts w:ascii="Arial" w:hAnsi="Arial" w:cs="Arial"/>
          <w:color w:val="000000" w:themeColor="text1"/>
        </w:rPr>
        <w:t xml:space="preserve"> </w:t>
      </w:r>
      <w:r w:rsidR="00C35DB9" w:rsidRPr="00C35DB9">
        <w:rPr>
          <w:rFonts w:ascii="Arial" w:hAnsi="Arial" w:cs="Arial"/>
          <w:color w:val="000000" w:themeColor="text1"/>
        </w:rPr>
        <w:t xml:space="preserve">zł </w:t>
      </w:r>
      <w:r w:rsidRPr="00FF08FE">
        <w:rPr>
          <w:rFonts w:ascii="Arial" w:hAnsi="Arial" w:cs="Arial"/>
          <w:color w:val="000000" w:themeColor="text1"/>
        </w:rPr>
        <w:t>(wpłacony w całości), którą reprezentują:</w:t>
      </w:r>
    </w:p>
    <w:sdt>
      <w:sdtPr>
        <w:rPr>
          <w:rFonts w:ascii="Arial" w:hAnsi="Arial" w:cs="Arial"/>
          <w:color w:val="000000" w:themeColor="text1"/>
        </w:rPr>
        <w:alias w:val="Wpisz Imię, Nazwisko oraz stanowisko osoby reprezentującej Spółkę"/>
        <w:tag w:val="Wpisz Imię, Nazwisko oraz stanowisko osoby reprezentującej Spółkę"/>
        <w:id w:val="1187723849"/>
        <w:placeholder>
          <w:docPart w:val="56E6266D54FE4E2ABEF14B88E5A1A939"/>
        </w:placeholder>
        <w:showingPlcHdr/>
      </w:sdtPr>
      <w:sdtEndPr/>
      <w:sdtContent>
        <w:p w:rsidR="005D70C3" w:rsidRPr="00FF08FE" w:rsidRDefault="005D70C3" w:rsidP="00FF08FE">
          <w:pPr>
            <w:spacing w:line="360" w:lineRule="auto"/>
            <w:rPr>
              <w:rFonts w:ascii="Arial" w:hAnsi="Arial" w:cs="Arial"/>
              <w:color w:val="2E74B5" w:themeColor="accent1" w:themeShade="BF"/>
            </w:rPr>
          </w:pPr>
          <w:r w:rsidRPr="00FF08FE">
            <w:rPr>
              <w:rStyle w:val="Tekstzastpczy"/>
              <w:rFonts w:ascii="Arial" w:hAnsi="Arial" w:cs="Arial"/>
              <w:color w:val="2E74B5" w:themeColor="accent1" w:themeShade="BF"/>
            </w:rPr>
            <w:t>Kliknij aby wprowadzić tekst</w:t>
          </w:r>
        </w:p>
      </w:sdtContent>
    </w:sdt>
    <w:p w:rsidR="005D70C3" w:rsidRPr="00FF08FE" w:rsidRDefault="00791D9A" w:rsidP="00FF08FE">
      <w:pPr>
        <w:spacing w:line="360" w:lineRule="auto"/>
        <w:rPr>
          <w:rFonts w:ascii="Arial" w:hAnsi="Arial" w:cs="Arial"/>
          <w:color w:val="000000" w:themeColor="text1"/>
        </w:rPr>
      </w:pPr>
      <w:sdt>
        <w:sdtPr>
          <w:rPr>
            <w:rFonts w:ascii="Arial" w:hAnsi="Arial" w:cs="Arial"/>
            <w:color w:val="000000" w:themeColor="text1"/>
          </w:rPr>
          <w:alias w:val="Wpisz Imię, Nazwisko oraz stanowisko osoby reprezentującej Spółkę"/>
          <w:tag w:val="Wpisz Imię, Nazwisko oraz stanowisko osoby reprezentującej Spółkę"/>
          <w:id w:val="805428805"/>
          <w:placeholder>
            <w:docPart w:val="9B5229217F8A42BA8260C347B0563B8D"/>
          </w:placeholder>
          <w:showingPlcHdr/>
        </w:sdtPr>
        <w:sdtEndPr/>
        <w:sdtContent>
          <w:r w:rsidR="005D70C3"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 dalej: </w:t>
      </w:r>
      <w:r w:rsidRPr="00FF08FE">
        <w:rPr>
          <w:rFonts w:ascii="Arial" w:hAnsi="Arial" w:cs="Arial"/>
          <w:b/>
          <w:color w:val="000000" w:themeColor="text1"/>
        </w:rPr>
        <w:t>dostawcą usług</w:t>
      </w:r>
      <w:r w:rsidRPr="00FF08FE">
        <w:rPr>
          <w:rFonts w:ascii="Arial" w:hAnsi="Arial" w:cs="Arial"/>
          <w:color w:val="000000" w:themeColor="text1"/>
        </w:rPr>
        <w:t>, i:</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Pan(i) </w:t>
      </w:r>
      <w:sdt>
        <w:sdtPr>
          <w:rPr>
            <w:rFonts w:ascii="Arial" w:hAnsi="Arial" w:cs="Arial"/>
            <w:color w:val="000000" w:themeColor="text1"/>
          </w:rPr>
          <w:alias w:val="Wpisz Imię i Nazwisko odbiorcy usług"/>
          <w:tag w:val="Wpisz Imię i Nazwisko odbiorcy usług"/>
          <w:id w:val="-2073578188"/>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zamieszkały(a) </w:t>
      </w:r>
      <w:sdt>
        <w:sdtPr>
          <w:rPr>
            <w:rFonts w:ascii="Arial" w:hAnsi="Arial" w:cs="Arial"/>
            <w:color w:val="000000" w:themeColor="text1"/>
          </w:rPr>
          <w:alias w:val="Wpisz adres zamieszkania odbiorcy usług"/>
          <w:tag w:val="Wpisz adres zamieszkania odbiorcy usług"/>
          <w:id w:val="-350422889"/>
          <w:placeholder>
            <w:docPart w:val="4330C62D40424C0BB25273CD86426668"/>
          </w:placeholde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którą(ego) (</w:t>
      </w:r>
      <w:proofErr w:type="spellStart"/>
      <w:r w:rsidRPr="00FF08FE">
        <w:rPr>
          <w:rFonts w:ascii="Arial" w:hAnsi="Arial" w:cs="Arial"/>
          <w:color w:val="000000" w:themeColor="text1"/>
        </w:rPr>
        <w:t>ych</w:t>
      </w:r>
      <w:proofErr w:type="spellEnd"/>
      <w:r w:rsidRPr="00FF08FE">
        <w:rPr>
          <w:rFonts w:ascii="Arial" w:hAnsi="Arial" w:cs="Arial"/>
          <w:color w:val="000000" w:themeColor="text1"/>
        </w:rPr>
        <w:t>) reprezentują (na podstawie pełnomocnictwa, decyzji,</w:t>
      </w:r>
      <w:r w:rsidRPr="00FF08FE">
        <w:rPr>
          <w:rFonts w:ascii="Arial" w:hAnsi="Arial" w:cs="Arial"/>
          <w:color w:val="000000" w:themeColor="text1"/>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rodzaj dokumentu potwierdzającego prawo do reprezentwoania odbiorcy usług"/>
          <w:tag w:val="Wpisz rodzaj dokumentu potwierdzającego prawo do reprezentwoania odbiorcy usług"/>
          <w:id w:val="1148550569"/>
          <w:placeholder>
            <w:docPart w:val="FDD100B0485647FDAD124BA35B269DB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potwierdzającego prawo do reprezentowania odbiorcy usług"/>
          <w:tag w:val="Wpisz numer dokumentu potwierdzającego prawo do reprezentowania odbiorcy usług"/>
          <w:id w:val="1547024726"/>
          <w:placeholder>
            <w:docPart w:val="851D4E6F7D2D4FE5BA79E1EEF51D02E8"/>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2145390275"/>
          <w:placeholder>
            <w:docPart w:val="9B335F3593694DFEBBC1C0B2475A6074"/>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w:t>
      </w:r>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Pan (i) </w:t>
      </w:r>
      <w:sdt>
        <w:sdtPr>
          <w:rPr>
            <w:rFonts w:ascii="Arial" w:hAnsi="Arial" w:cs="Arial"/>
            <w:color w:val="000000" w:themeColor="text1"/>
          </w:rPr>
          <w:alias w:val="Wpisz imię i nazwisko osoby reprezentującej odbiorcę usług"/>
          <w:tag w:val="Wpisz imię i nazwisko osoby reprezentującej odbiorcę usług"/>
          <w:id w:val="1422374159"/>
          <w:placeholder>
            <w:docPart w:val="225F707862B849DA8CF4DDB4061EF09D"/>
          </w:placeholder>
          <w:showingPlcHdr/>
        </w:sdtPr>
        <w:sdtEndPr/>
        <w:sdtContent>
          <w:r w:rsidRPr="00FF08FE">
            <w:rPr>
              <w:rStyle w:val="Tekstzastpczy"/>
              <w:rFonts w:ascii="Arial" w:hAnsi="Arial" w:cs="Arial"/>
              <w:color w:val="2E74B5" w:themeColor="accent1" w:themeShade="BF"/>
            </w:rPr>
            <w:t>Kliknij aby wprowadzić tekst</w:t>
          </w:r>
        </w:sdtContent>
      </w:sdt>
    </w:p>
    <w:p w:rsidR="005D70C3" w:rsidRPr="00FF08FE" w:rsidRDefault="005D70C3" w:rsidP="00FF08FE">
      <w:pPr>
        <w:spacing w:line="360" w:lineRule="auto"/>
        <w:rPr>
          <w:rFonts w:ascii="Arial" w:hAnsi="Arial" w:cs="Arial"/>
          <w:color w:val="000000" w:themeColor="text1"/>
        </w:rPr>
      </w:pPr>
      <w:r w:rsidRPr="00FF08FE">
        <w:rPr>
          <w:rFonts w:ascii="Arial" w:hAnsi="Arial" w:cs="Arial"/>
          <w:color w:val="000000" w:themeColor="text1"/>
        </w:rPr>
        <w:t xml:space="preserve">zwana(y)(i) dalej </w:t>
      </w:r>
      <w:r w:rsidRPr="00FF08FE">
        <w:rPr>
          <w:rFonts w:ascii="Arial" w:hAnsi="Arial" w:cs="Arial"/>
          <w:b/>
          <w:color w:val="000000" w:themeColor="text1"/>
        </w:rPr>
        <w:t>odbiorcą usług</w:t>
      </w:r>
      <w:r w:rsidRPr="00FF08FE">
        <w:rPr>
          <w:rFonts w:ascii="Arial" w:hAnsi="Arial" w:cs="Arial"/>
          <w:color w:val="000000" w:themeColor="text1"/>
        </w:rPr>
        <w:t xml:space="preserve">, zawierają umowę, zwaną dalej </w:t>
      </w:r>
      <w:r w:rsidRPr="00FF08FE">
        <w:rPr>
          <w:rFonts w:ascii="Arial" w:hAnsi="Arial" w:cs="Arial"/>
          <w:b/>
          <w:color w:val="000000" w:themeColor="text1"/>
        </w:rPr>
        <w:t xml:space="preserve">„umową” </w:t>
      </w:r>
      <w:r w:rsidRPr="00FF08FE">
        <w:rPr>
          <w:rFonts w:ascii="Arial" w:hAnsi="Arial" w:cs="Arial"/>
          <w:color w:val="000000" w:themeColor="text1"/>
        </w:rPr>
        <w:t>następującej treści:</w:t>
      </w:r>
    </w:p>
    <w:p w:rsidR="005D70C3" w:rsidRPr="00FF08FE" w:rsidRDefault="005D70C3" w:rsidP="00FF08FE">
      <w:pPr>
        <w:pStyle w:val="Nagwek2"/>
      </w:pPr>
      <w:r w:rsidRPr="00FF08FE">
        <w:t>§ 1. Przedmiot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zleca dostawcy usług dostawę wody do lokalu nr </w:t>
      </w:r>
      <w:sdt>
        <w:sdtPr>
          <w:rPr>
            <w:rFonts w:ascii="Arial" w:hAnsi="Arial" w:cs="Arial"/>
            <w:color w:val="000000" w:themeColor="text1"/>
          </w:rPr>
          <w:alias w:val="Wpisz numer lokalu, gdzie świadczona jest usługa"/>
          <w:tag w:val="Wpisz numer lokalu, gdzie świadczona jest usługa"/>
          <w:id w:val="-681812724"/>
          <w:placeholder>
            <w:docPart w:val="253769BACBEA4DF0870E6379C432CEC9"/>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Pr="00FF08FE">
        <w:rPr>
          <w:rFonts w:ascii="Arial" w:hAnsi="Arial" w:cs="Arial"/>
        </w:rPr>
        <w:t>zwanego dalej „lokalem”)</w:t>
      </w:r>
      <w:r w:rsidRPr="00FF08FE">
        <w:rPr>
          <w:rFonts w:ascii="Arial" w:hAnsi="Arial" w:cs="Arial"/>
          <w:color w:val="000000" w:themeColor="text1"/>
        </w:rPr>
        <w:t xml:space="preserve"> </w:t>
      </w:r>
      <w:r w:rsidRPr="00FF08FE">
        <w:rPr>
          <w:rFonts w:ascii="Arial" w:hAnsi="Arial" w:cs="Arial"/>
        </w:rPr>
        <w:t>w budynku wielolokalowym znajdującym się na nieruchomości gruntowej położonej pod adresem</w:t>
      </w:r>
      <w:r w:rsidRPr="00FF08FE">
        <w:rPr>
          <w:rFonts w:ascii="Arial" w:hAnsi="Arial" w:cs="Arial"/>
          <w:color w:val="000000" w:themeColor="text1"/>
        </w:rPr>
        <w:t xml:space="preserve">: </w:t>
      </w:r>
      <w:sdt>
        <w:sdtPr>
          <w:rPr>
            <w:rFonts w:ascii="Arial" w:hAnsi="Arial" w:cs="Arial"/>
            <w:color w:val="000000" w:themeColor="text1"/>
          </w:rPr>
          <w:alias w:val="Wpisz nazwę miasta, gdzie świadczona jest usługa"/>
          <w:tag w:val="Wpisz nazwę miasta, gdzie świadczona jest usługa"/>
          <w:id w:val="-1224056185"/>
          <w:placeholder>
            <w:docPart w:val="4936EE253BE346B4B01D08E590B42E2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w:t>
      </w:r>
      <w:r w:rsidR="00FF08FE">
        <w:rPr>
          <w:rFonts w:ascii="Arial" w:hAnsi="Arial" w:cs="Arial"/>
          <w:color w:val="000000" w:themeColor="text1"/>
        </w:rPr>
        <w:br/>
      </w:r>
      <w:r w:rsidRPr="00FF08FE">
        <w:rPr>
          <w:rFonts w:ascii="Arial" w:hAnsi="Arial" w:cs="Arial"/>
          <w:color w:val="000000" w:themeColor="text1"/>
        </w:rPr>
        <w:t>ul., Al., Pl.</w:t>
      </w:r>
      <w:r w:rsidRPr="00FF08FE">
        <w:rPr>
          <w:rFonts w:ascii="Arial" w:hAnsi="Arial" w:cs="Arial"/>
          <w:color w:val="000000" w:themeColor="text1"/>
          <w:vertAlign w:val="superscript"/>
        </w:rPr>
        <w:t xml:space="preserve">** </w:t>
      </w:r>
      <w:sdt>
        <w:sdtPr>
          <w:rPr>
            <w:rFonts w:ascii="Arial" w:hAnsi="Arial" w:cs="Arial"/>
            <w:color w:val="000000" w:themeColor="text1"/>
            <w:vertAlign w:val="superscript"/>
          </w:rPr>
          <w:alias w:val="Wpisz nazwę ulicy, przy której świadczona jest usługa"/>
          <w:tag w:val="Wpisz nazwę ulicy, przy której świadczona jest usługa"/>
          <w:id w:val="748388536"/>
          <w:placeholder>
            <w:docPart w:val="C6F86F188A72487CB5A23F243BBE8102"/>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porządkowy nieruchomości, w której świadczona jest usługa"/>
          <w:tag w:val="Wpisz numer porządkowy nieruchomości, w której świadczona jest usługa"/>
          <w:id w:val="638304251"/>
          <w:placeholder>
            <w:docPart w:val="CBEB62771B9C455F9970F01F98E0D871"/>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(zwanej dalej „nieruchomością”) i odprowadzanie z niego ścieków, zgodnie z Kartą Informacyjną – Załącznikiem nr 1, stanowiącym integralną część umowy.</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color w:val="000000" w:themeColor="text1"/>
        </w:rPr>
        <w:t xml:space="preserve">Odbiorca usług oświadcza, że występuje jako </w:t>
      </w:r>
      <w:r w:rsidRPr="00FF08FE">
        <w:rPr>
          <w:rFonts w:ascii="Arial" w:hAnsi="Arial" w:cs="Arial"/>
        </w:rPr>
        <w:t>właściciel, współwłaściciel, najemca, podnajemca</w:t>
      </w:r>
      <w:r w:rsidRPr="00FF08FE">
        <w:rPr>
          <w:rFonts w:ascii="Arial" w:hAnsi="Arial" w:cs="Arial"/>
          <w:bCs/>
        </w:rPr>
        <w:t>, inny</w:t>
      </w:r>
      <w:r w:rsidRPr="00FF08FE">
        <w:rPr>
          <w:rFonts w:ascii="Arial" w:hAnsi="Arial" w:cs="Arial"/>
          <w:vertAlign w:val="superscript"/>
        </w:rPr>
        <w:t>**</w:t>
      </w:r>
      <w:r w:rsidRPr="00FF08FE">
        <w:rPr>
          <w:rFonts w:ascii="Arial" w:hAnsi="Arial" w:cs="Arial"/>
          <w:color w:val="000000" w:themeColor="text1"/>
        </w:rPr>
        <w:t xml:space="preserve"> </w:t>
      </w:r>
      <w:sdt>
        <w:sdtPr>
          <w:rPr>
            <w:rFonts w:ascii="Arial" w:hAnsi="Arial" w:cs="Arial"/>
            <w:color w:val="000000" w:themeColor="text1"/>
          </w:rPr>
          <w:alias w:val="Wpisz stan prawny, jeśli nie został wymieniony wcześniej"/>
          <w:tag w:val="Wpisz stan prawny, jeśli nie został wymieniony wcześniej"/>
          <w:id w:val="1628815183"/>
          <w:placeholder>
            <w:docPart w:val="FF6EF0EA6E2546BDA7AFF87B6CDC11C3"/>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bCs/>
          <w:vertAlign w:val="superscript"/>
        </w:rPr>
        <w:t xml:space="preserve"> *</w:t>
      </w:r>
      <w:r w:rsidRPr="00FF08FE">
        <w:rPr>
          <w:rFonts w:ascii="Arial" w:hAnsi="Arial" w:cs="Arial"/>
          <w:bCs/>
        </w:rPr>
        <w:t xml:space="preserve"> </w:t>
      </w:r>
      <w:r w:rsidRPr="00FF08FE">
        <w:rPr>
          <w:rFonts w:ascii="Arial" w:hAnsi="Arial" w:cs="Arial"/>
        </w:rPr>
        <w:t>lokalu</w:t>
      </w:r>
      <w:r w:rsidRPr="00FF08FE">
        <w:rPr>
          <w:rFonts w:ascii="Arial" w:hAnsi="Arial" w:cs="Arial"/>
          <w:color w:val="000000" w:themeColor="text1"/>
        </w:rPr>
        <w:t xml:space="preserve">, na dowód czego przedstawia wypis z księgi wieczystej, odpis aktu notarialnego, decyzję, umowę </w:t>
      </w:r>
      <w:sdt>
        <w:sdtPr>
          <w:rPr>
            <w:rFonts w:ascii="Arial" w:hAnsi="Arial" w:cs="Arial"/>
            <w:color w:val="000000" w:themeColor="text1"/>
          </w:rPr>
          <w:alias w:val="Wpisz nazwę dokumentu, jeśli nie został wymieniony wcześniej"/>
          <w:tag w:val="Wpisz nazwę dokumentu, jeśli nie został wymieniony wcześniej"/>
          <w:id w:val="903645804"/>
          <w:placeholder>
            <w:docPart w:val="B01BDAD95BC6459AA2348C3BDC99E2EA"/>
          </w:placeholde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nr </w:t>
      </w:r>
      <w:sdt>
        <w:sdtPr>
          <w:rPr>
            <w:rFonts w:ascii="Arial" w:hAnsi="Arial" w:cs="Arial"/>
            <w:color w:val="000000" w:themeColor="text1"/>
          </w:rPr>
          <w:alias w:val="Wpisz numer dokumentu"/>
          <w:tag w:val="Wpisz numer dokumentu"/>
          <w:id w:val="-771244909"/>
          <w:placeholder>
            <w:docPart w:val="32E495D8937F40A9A830D93D699A2B20"/>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color w:val="000000" w:themeColor="text1"/>
        </w:rPr>
        <w:t xml:space="preserve"> z </w:t>
      </w:r>
      <w:sdt>
        <w:sdtPr>
          <w:rPr>
            <w:rFonts w:ascii="Arial" w:hAnsi="Arial" w:cs="Arial"/>
            <w:color w:val="000000" w:themeColor="text1"/>
          </w:rPr>
          <w:id w:val="550506311"/>
          <w:placeholder>
            <w:docPart w:val="1E1D4C78B06C4019B6BAD84B3E5B7D48"/>
          </w:placeholder>
          <w:showingPlcHdr/>
          <w:date>
            <w:dateFormat w:val="dd.MM.yyyy"/>
            <w:lid w:val="pl-PL"/>
            <w:storeMappedDataAs w:val="dateTime"/>
            <w:calendar w:val="gregorian"/>
          </w:date>
        </w:sdtPr>
        <w:sdtEndPr/>
        <w:sdtContent>
          <w:r w:rsidRPr="00FF08FE">
            <w:rPr>
              <w:rStyle w:val="Tekstzastpczy"/>
              <w:rFonts w:ascii="Arial" w:hAnsi="Arial" w:cs="Arial"/>
              <w:color w:val="2E74B5" w:themeColor="accent1" w:themeShade="BF"/>
            </w:rPr>
            <w:t>Kliknij aby wprowadzić datę</w:t>
          </w:r>
        </w:sdtContent>
      </w:sdt>
      <w:r w:rsidRPr="00FF08FE">
        <w:rPr>
          <w:rFonts w:ascii="Arial" w:hAnsi="Arial" w:cs="Arial"/>
          <w:color w:val="000000" w:themeColor="text1"/>
        </w:rPr>
        <w:t xml:space="preserve"> r.</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hAnsi="Arial" w:cs="Arial"/>
          <w:bCs/>
        </w:rPr>
        <w:lastRenderedPageBreak/>
        <w:t>Lokal</w:t>
      </w:r>
      <w:r w:rsidRPr="00FF08FE">
        <w:rPr>
          <w:rFonts w:ascii="Arial" w:hAnsi="Arial" w:cs="Arial"/>
        </w:rPr>
        <w:t xml:space="preserve"> nie posiada samodzielnego przyłącza wodociągowego i pobiera wodę wraz </w:t>
      </w:r>
      <w:r w:rsidR="00FF08FE">
        <w:rPr>
          <w:rFonts w:ascii="Arial" w:hAnsi="Arial" w:cs="Arial"/>
        </w:rPr>
        <w:br/>
      </w:r>
      <w:r w:rsidRPr="00FF08FE">
        <w:rPr>
          <w:rFonts w:ascii="Arial" w:hAnsi="Arial" w:cs="Arial"/>
        </w:rPr>
        <w:t>z innymi lokalami, z instalacji wewnętrz</w:t>
      </w:r>
      <w:r w:rsidR="009C04D7" w:rsidRPr="00FF08FE">
        <w:rPr>
          <w:rFonts w:ascii="Arial" w:hAnsi="Arial" w:cs="Arial"/>
        </w:rPr>
        <w:t>nej nie będącej w eksploatacji d</w:t>
      </w:r>
      <w:r w:rsidRPr="00FF08FE">
        <w:rPr>
          <w:rFonts w:ascii="Arial" w:hAnsi="Arial" w:cs="Arial"/>
        </w:rPr>
        <w:t xml:space="preserve">ostawcy </w:t>
      </w:r>
      <w:r w:rsidR="009C04D7" w:rsidRPr="00FF08FE">
        <w:rPr>
          <w:rFonts w:ascii="Arial" w:hAnsi="Arial" w:cs="Arial"/>
        </w:rPr>
        <w:t>u</w:t>
      </w:r>
      <w:r w:rsidRPr="00FF08FE">
        <w:rPr>
          <w:rFonts w:ascii="Arial" w:hAnsi="Arial" w:cs="Arial"/>
        </w:rPr>
        <w:t xml:space="preserve">sług, </w:t>
      </w:r>
      <w:r w:rsidR="00FF08FE">
        <w:rPr>
          <w:rFonts w:ascii="Arial" w:hAnsi="Arial" w:cs="Arial"/>
        </w:rPr>
        <w:br/>
      </w:r>
      <w:r w:rsidRPr="00FF08FE">
        <w:rPr>
          <w:rFonts w:ascii="Arial" w:hAnsi="Arial" w:cs="Arial"/>
        </w:rPr>
        <w:t xml:space="preserve">do której woda dostarczana jest poprzez przyłącze wodociągowe nr </w:t>
      </w:r>
      <w:sdt>
        <w:sdtPr>
          <w:rPr>
            <w:rFonts w:ascii="Arial" w:hAnsi="Arial" w:cs="Arial"/>
          </w:rPr>
          <w:alias w:val="Wpisz numer przyłącza"/>
          <w:tag w:val="Wpisz numer przyłącza"/>
          <w:id w:val="-664466917"/>
          <w:placeholder>
            <w:docPart w:val="DED07A55CA88485694AD557447BA0A23"/>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vertAlign w:val="superscript"/>
        </w:rPr>
        <w:t xml:space="preserve"> *</w:t>
      </w:r>
      <w:r w:rsidRPr="00FF08FE">
        <w:rPr>
          <w:rFonts w:ascii="Arial" w:hAnsi="Arial" w:cs="Arial"/>
        </w:rPr>
        <w:t>, opomiarowane wodomierzem głównym, (zwanym dalej „wodomierzem głównym”) zainstalowanym w nieruchomości.</w:t>
      </w:r>
    </w:p>
    <w:p w:rsidR="005D70C3" w:rsidRPr="00FF08FE" w:rsidRDefault="005D70C3" w:rsidP="00FF08FE">
      <w:pPr>
        <w:pStyle w:val="Akapitzlist"/>
        <w:numPr>
          <w:ilvl w:val="0"/>
          <w:numId w:val="1"/>
        </w:numPr>
        <w:spacing w:line="360" w:lineRule="auto"/>
        <w:rPr>
          <w:rFonts w:ascii="Arial" w:hAnsi="Arial" w:cs="Arial"/>
        </w:rPr>
      </w:pPr>
      <w:r w:rsidRPr="00FF08FE">
        <w:rPr>
          <w:rFonts w:ascii="Arial" w:hAnsi="Arial" w:cs="Arial"/>
        </w:rPr>
        <w:t xml:space="preserve">Odbiorca </w:t>
      </w:r>
      <w:r w:rsidR="009C04D7" w:rsidRPr="00FF08FE">
        <w:rPr>
          <w:rFonts w:ascii="Arial" w:hAnsi="Arial" w:cs="Arial"/>
        </w:rPr>
        <w:t>u</w:t>
      </w:r>
      <w:r w:rsidRPr="00FF08FE">
        <w:rPr>
          <w:rFonts w:ascii="Arial" w:hAnsi="Arial" w:cs="Arial"/>
        </w:rPr>
        <w:t xml:space="preserve">sług oświadcza, że właściciel, zarządca** budynku wielolokalowego poinformował go o przyjętych w budynku wielolokalowym zasadach rozliczeń za dostawę wody i odprowadzanie ścieków, w tym o sposobie rozliczania różnicy wskazań pomiędzy wodomierzem głównym a sumą wskazań wodomierzy odliczających zainstalowanych </w:t>
      </w:r>
      <w:r w:rsidR="00FF08FE">
        <w:rPr>
          <w:rFonts w:ascii="Arial" w:hAnsi="Arial" w:cs="Arial"/>
        </w:rPr>
        <w:br/>
      </w:r>
      <w:r w:rsidRPr="00FF08FE">
        <w:rPr>
          <w:rFonts w:ascii="Arial" w:hAnsi="Arial" w:cs="Arial"/>
        </w:rPr>
        <w:t xml:space="preserve">w lokalu </w:t>
      </w:r>
      <w:r w:rsidR="009C04D7" w:rsidRPr="00FF08FE">
        <w:rPr>
          <w:rFonts w:ascii="Arial" w:hAnsi="Arial" w:cs="Arial"/>
        </w:rPr>
        <w:t>o</w:t>
      </w:r>
      <w:r w:rsidRPr="00FF08FE">
        <w:rPr>
          <w:rFonts w:ascii="Arial" w:hAnsi="Arial" w:cs="Arial"/>
        </w:rPr>
        <w:t xml:space="preserve">dbiorcy </w:t>
      </w:r>
      <w:r w:rsidR="009C04D7" w:rsidRPr="00FF08FE">
        <w:rPr>
          <w:rFonts w:ascii="Arial" w:hAnsi="Arial" w:cs="Arial"/>
        </w:rPr>
        <w:t>u</w:t>
      </w:r>
      <w:r w:rsidRPr="00FF08FE">
        <w:rPr>
          <w:rFonts w:ascii="Arial" w:hAnsi="Arial" w:cs="Arial"/>
        </w:rPr>
        <w:t xml:space="preserve">sług i innych lokalach oraz o obowiązku regulowania dodatkowych opłat wynikających z taryfy za dokonywane przez </w:t>
      </w:r>
      <w:r w:rsidR="009C04D7" w:rsidRPr="00FF08FE">
        <w:rPr>
          <w:rFonts w:ascii="Arial" w:hAnsi="Arial" w:cs="Arial"/>
        </w:rPr>
        <w:t>d</w:t>
      </w:r>
      <w:r w:rsidRPr="00FF08FE">
        <w:rPr>
          <w:rFonts w:ascii="Arial" w:hAnsi="Arial" w:cs="Arial"/>
        </w:rPr>
        <w:t xml:space="preserve">ostawcę </w:t>
      </w:r>
      <w:r w:rsidR="009C04D7" w:rsidRPr="00FF08FE">
        <w:rPr>
          <w:rFonts w:ascii="Arial" w:hAnsi="Arial" w:cs="Arial"/>
        </w:rPr>
        <w:t>u</w:t>
      </w:r>
      <w:r w:rsidRPr="00FF08FE">
        <w:rPr>
          <w:rFonts w:ascii="Arial" w:hAnsi="Arial" w:cs="Arial"/>
        </w:rPr>
        <w:t>sług rozliczenie.</w:t>
      </w:r>
    </w:p>
    <w:p w:rsidR="005D70C3" w:rsidRPr="00FF08FE" w:rsidRDefault="005D70C3" w:rsidP="00FF08FE">
      <w:pPr>
        <w:pStyle w:val="Akapitzlist"/>
        <w:numPr>
          <w:ilvl w:val="0"/>
          <w:numId w:val="1"/>
        </w:numPr>
        <w:spacing w:line="360" w:lineRule="auto"/>
        <w:ind w:left="363" w:hanging="357"/>
        <w:rPr>
          <w:rFonts w:ascii="Arial" w:hAnsi="Arial" w:cs="Arial"/>
        </w:rPr>
      </w:pPr>
      <w:r w:rsidRPr="00FF08FE">
        <w:rPr>
          <w:rFonts w:ascii="Arial" w:eastAsia="Calibri" w:hAnsi="Arial" w:cs="Arial"/>
          <w:color w:val="000000" w:themeColor="text1"/>
        </w:rPr>
        <w:t xml:space="preserve">Dostawca usług przyjmuje do realizacji zlecenie odbiorcy usług o dostawę wody do </w:t>
      </w:r>
      <w:r w:rsidR="00C02B48" w:rsidRPr="00FF08FE">
        <w:rPr>
          <w:rFonts w:ascii="Arial" w:eastAsia="Calibri" w:hAnsi="Arial" w:cs="Arial"/>
          <w:color w:val="000000" w:themeColor="text1"/>
        </w:rPr>
        <w:t>lokalu</w:t>
      </w:r>
      <w:r w:rsidRPr="00FF08FE">
        <w:rPr>
          <w:rFonts w:ascii="Arial" w:eastAsia="Calibri" w:hAnsi="Arial" w:cs="Arial"/>
          <w:color w:val="000000" w:themeColor="text1"/>
        </w:rPr>
        <w:t xml:space="preserve"> oraz odprowadzanie z </w:t>
      </w:r>
      <w:r w:rsidR="00C02B48" w:rsidRPr="00FF08FE">
        <w:rPr>
          <w:rFonts w:ascii="Arial" w:eastAsia="Calibri" w:hAnsi="Arial" w:cs="Arial"/>
          <w:color w:val="000000" w:themeColor="text1"/>
        </w:rPr>
        <w:t>niego</w:t>
      </w:r>
      <w:r w:rsidRPr="00FF08FE">
        <w:rPr>
          <w:rFonts w:ascii="Arial" w:eastAsia="Calibri" w:hAnsi="Arial" w:cs="Arial"/>
          <w:color w:val="000000" w:themeColor="text1"/>
        </w:rPr>
        <w:t xml:space="preserve"> ścieków i oświadcza, że posiada status dużego przedsiębiorcy w </w:t>
      </w:r>
      <w:r w:rsidRPr="00FF08FE">
        <w:rPr>
          <w:rFonts w:ascii="Arial" w:hAnsi="Arial" w:cs="Arial"/>
          <w:iCs/>
        </w:rPr>
        <w:t>rozumieniu art. 4 pkt 6 ustawy z 8 marca 2013 r. o przeciwdziałaniu nadmiernym opóźnieniom w transakcjach handlowych.</w:t>
      </w:r>
    </w:p>
    <w:p w:rsidR="005D70C3" w:rsidRPr="00FF08FE" w:rsidRDefault="005D70C3" w:rsidP="00FF08FE">
      <w:pPr>
        <w:pStyle w:val="Nagwek2"/>
      </w:pPr>
      <w:r w:rsidRPr="00FF08FE">
        <w:t>§ 2. Zakres odpowiedzialności i ograniczenia w świadczeniu</w:t>
      </w:r>
      <w:r w:rsidRPr="00FF08FE">
        <w:br/>
        <w:t>dostawy wody i odbioru ścieków</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dostawę do nieruchomości w sposób ciągły i niezawodny oraz bez ograniczeń ilościowych wody o należytej jakości, odpowiadającej wodzie przeznaczonej do spożycia przez ludzi zgodnie z obowiązującymi w tym zakresie przepisami i odpowiednim ciśnieniu nie niższym niż 0,25 </w:t>
      </w:r>
      <w:proofErr w:type="spellStart"/>
      <w:r w:rsidRPr="00FF08FE">
        <w:rPr>
          <w:rFonts w:ascii="Arial" w:hAnsi="Arial" w:cs="Arial"/>
          <w:color w:val="000000" w:themeColor="text1"/>
        </w:rPr>
        <w:t>MPa</w:t>
      </w:r>
      <w:proofErr w:type="spellEnd"/>
      <w:r w:rsidRPr="00FF08FE">
        <w:rPr>
          <w:rFonts w:ascii="Arial" w:hAnsi="Arial" w:cs="Arial"/>
          <w:color w:val="000000" w:themeColor="text1"/>
        </w:rPr>
        <w:t xml:space="preserve">, mierzonym na najbliższym hydrancie od włączenia przyłącza do sieci wchodzącej w skład przedsiębiorstwa dostawcy usług. </w:t>
      </w:r>
      <w:r w:rsidRPr="00FF08FE">
        <w:rPr>
          <w:rFonts w:ascii="Arial" w:hAnsi="Arial" w:cs="Arial"/>
        </w:rPr>
        <w:t xml:space="preserve"> Miejscem dostarczenia wody do lokalu jest zawór za wodomierzem głównym, chyba, że warunki techniczne przyłączenia nieruchomości do miejskiej sieci wodociągowej stanowią inaczej.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 xml:space="preserve">Dostawca usług odpowiada za odbiór ścieków z nieruchomości w sposób ciągły i niezawodny oraz bez ograniczeń ilościowych, zgodnie z warunkami technicznymi przyłączenia nieruchomości do sieci oraz kryteriami i standardami jakości usług określonymi w zezwoleniu i regulaminie wskazanymi w </w:t>
      </w:r>
      <w:bookmarkStart w:id="1" w:name="_Hlk123638701"/>
      <w:r w:rsidRPr="00FF08FE">
        <w:rPr>
          <w:rFonts w:ascii="Arial" w:hAnsi="Arial" w:cs="Arial"/>
          <w:color w:val="000000" w:themeColor="text1"/>
        </w:rPr>
        <w:t>§ 12 umowy</w:t>
      </w:r>
      <w:bookmarkEnd w:id="1"/>
      <w:r w:rsidRPr="00FF08FE">
        <w:rPr>
          <w:rFonts w:ascii="Arial" w:hAnsi="Arial" w:cs="Arial"/>
          <w:color w:val="000000" w:themeColor="text1"/>
        </w:rPr>
        <w:t xml:space="preserve">, o ile jakość ścieków odprowadzanych do  urządzeń kanalizacyjnych odpowiada obowiązującym w tym zakresie przepisom prawa, a także pod warunkiem, </w:t>
      </w:r>
      <w:r w:rsidRPr="00FF08FE">
        <w:rPr>
          <w:rFonts w:ascii="Arial" w:hAnsi="Arial" w:cs="Arial"/>
          <w:color w:val="000000" w:themeColor="text1"/>
        </w:rPr>
        <w:br/>
        <w:t xml:space="preserve">że nie są odprowadzane do urządzeń kanalizacyjnych dostawcy usług substancje, których wprowadzanie do urządzeń kanalizacyjnych jest zabronione. </w:t>
      </w:r>
      <w:r w:rsidRPr="00FF08FE">
        <w:rPr>
          <w:rFonts w:ascii="Arial" w:hAnsi="Arial" w:cs="Arial"/>
          <w:bCs/>
        </w:rPr>
        <w:t xml:space="preserve">W przypadku przeprowadzenia kontroli jakości ścieków, </w:t>
      </w:r>
      <w:r w:rsidR="009C04D7" w:rsidRPr="00FF08FE">
        <w:rPr>
          <w:rFonts w:ascii="Arial" w:hAnsi="Arial" w:cs="Arial"/>
          <w:bCs/>
        </w:rPr>
        <w:t>dostawca u</w:t>
      </w:r>
      <w:r w:rsidRPr="00FF08FE">
        <w:rPr>
          <w:rFonts w:ascii="Arial" w:hAnsi="Arial" w:cs="Arial"/>
          <w:bCs/>
        </w:rPr>
        <w:t xml:space="preserve">sług informuje </w:t>
      </w:r>
      <w:r w:rsidRPr="00FF08FE">
        <w:rPr>
          <w:rFonts w:ascii="Arial" w:hAnsi="Arial" w:cs="Arial"/>
          <w:bCs/>
        </w:rPr>
        <w:br/>
        <w:t>o jej wynikach właściciela, zarządcę</w:t>
      </w:r>
      <w:r w:rsidRPr="00FF08FE">
        <w:rPr>
          <w:rFonts w:ascii="Arial" w:hAnsi="Arial" w:cs="Arial"/>
          <w:bCs/>
          <w:vertAlign w:val="superscript"/>
        </w:rPr>
        <w:t>**</w:t>
      </w:r>
      <w:r w:rsidRPr="00FF08FE">
        <w:rPr>
          <w:rFonts w:ascii="Arial" w:hAnsi="Arial" w:cs="Arial"/>
          <w:bCs/>
        </w:rPr>
        <w:t xml:space="preserve"> budynku wielolokalowego. </w:t>
      </w:r>
      <w:r w:rsidRPr="00FF08FE">
        <w:rPr>
          <w:rFonts w:ascii="Arial" w:hAnsi="Arial" w:cs="Arial"/>
        </w:rPr>
        <w:t xml:space="preserve">Jeżeli warunki techniczne przyłączenia nieruchomości </w:t>
      </w:r>
      <w:r w:rsidRPr="00FF08FE">
        <w:rPr>
          <w:rFonts w:ascii="Arial" w:hAnsi="Arial" w:cs="Arial"/>
        </w:rPr>
        <w:br/>
        <w:t xml:space="preserve">do miejskiej sieci kanalizacyjnej nie stanowią inaczej, dostawca usług odpowiada </w:t>
      </w:r>
      <w:r w:rsidR="00FF08FE">
        <w:rPr>
          <w:rFonts w:ascii="Arial" w:hAnsi="Arial" w:cs="Arial"/>
        </w:rPr>
        <w:br/>
      </w:r>
      <w:r w:rsidRPr="00FF08FE">
        <w:rPr>
          <w:rFonts w:ascii="Arial" w:hAnsi="Arial" w:cs="Arial"/>
        </w:rPr>
        <w:t xml:space="preserve">za zapewnienie niezawodnego działania posiadanych urządzeń i przyłączy kanalizacyjnych stosownie do postanowień </w:t>
      </w:r>
      <w:r w:rsidRPr="00FF08FE">
        <w:rPr>
          <w:rFonts w:ascii="Arial" w:hAnsi="Arial" w:cs="Arial"/>
          <w:color w:val="000000" w:themeColor="text1"/>
        </w:rPr>
        <w:t xml:space="preserve">art. 2 pkt 5 ustawy, wskazanej </w:t>
      </w:r>
      <w:r w:rsidR="00FF08FE">
        <w:rPr>
          <w:rFonts w:ascii="Arial" w:hAnsi="Arial" w:cs="Arial"/>
          <w:color w:val="000000" w:themeColor="text1"/>
        </w:rPr>
        <w:br/>
      </w:r>
      <w:r w:rsidRPr="00FF08FE">
        <w:rPr>
          <w:rFonts w:ascii="Arial" w:hAnsi="Arial" w:cs="Arial"/>
          <w:color w:val="000000" w:themeColor="text1"/>
        </w:rPr>
        <w:t>w § 12 ust. 1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Dostawca usług nie ponosi odpowiedzialności za przerwy w świadczeniu usług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brakiem wody w ujęciu,</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color w:val="000000" w:themeColor="text1"/>
        </w:rPr>
        <w:t>niezawinionym przez dostawcę usług zanieczyszczeniem wody w ujęciu w sposób niebezpieczny dla zdrowia,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niezawinioną przez dostawcę usług potrzebą zwiększenia dopływu wody </w:t>
      </w:r>
      <w:r w:rsidR="00FF08FE">
        <w:rPr>
          <w:rFonts w:ascii="Arial" w:hAnsi="Arial" w:cs="Arial"/>
        </w:rPr>
        <w:br/>
      </w:r>
      <w:r w:rsidRPr="00FF08FE">
        <w:rPr>
          <w:rFonts w:ascii="Arial" w:hAnsi="Arial" w:cs="Arial"/>
        </w:rPr>
        <w:t>do hydrantów przeciwpożarowych,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niezawinioną przez dostawcę usług koniecznością przeprowadzenia niezbędnych napraw urządzeń i przyłączy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niezawinionymi przez dostawcę usług przerwami w zasilaniu energetycznym urządzeń wodociągowych i kanalizacyjnych,</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klęskami żywiołowymi.</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ponosi odpowiedzialności za szkody powstałe na skutek zalania wodą lub ściekami, a spowodowane:</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wadliwym wykonaniem lub źle funkcjonującą instalacją wodociągową </w:t>
      </w:r>
      <w:r w:rsidR="00FF08FE">
        <w:rPr>
          <w:rFonts w:ascii="Arial" w:hAnsi="Arial" w:cs="Arial"/>
        </w:rPr>
        <w:br/>
      </w:r>
      <w:r w:rsidRPr="00FF08FE">
        <w:rPr>
          <w:rFonts w:ascii="Arial" w:hAnsi="Arial" w:cs="Arial"/>
        </w:rPr>
        <w:t>lub kanalizacyjną odbiorcy usług, niezawinionymi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awarią instalacji i przyłączy niebędących w posiadaniu dostawcy usług, niezawinioną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 xml:space="preserve">brakiem urządzeń </w:t>
      </w:r>
      <w:proofErr w:type="spellStart"/>
      <w:r w:rsidRPr="00FF08FE">
        <w:rPr>
          <w:rFonts w:ascii="Arial" w:hAnsi="Arial" w:cs="Arial"/>
        </w:rPr>
        <w:t>przeciwzalewowych</w:t>
      </w:r>
      <w:proofErr w:type="spellEnd"/>
      <w:r w:rsidRPr="00FF08FE">
        <w:rPr>
          <w:rFonts w:ascii="Arial" w:hAnsi="Arial" w:cs="Arial"/>
        </w:rPr>
        <w:t xml:space="preserve"> na wewnętrznej instalacji kanalizacyjnej odbiorcy usług, które powinny być zainstalowane zgodnie z przepisami,</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niewykonaniem lub nienależytym wykonaniem przez odbiorcę usług obowiązków wynikających z umowy.</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rPr>
        <w:t>Dostawca usług nie odpowiada za:</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skutki wyłączenia wody lub zamknięcia przyłącza kanalizacyjnego na instalacji niebędącej w jego eksploatacji z przyczyn niezawinionych przez dostawcę usług,</w:t>
      </w:r>
    </w:p>
    <w:p w:rsidR="005D70C3" w:rsidRPr="00FF08FE" w:rsidRDefault="005D70C3" w:rsidP="00FF08FE">
      <w:pPr>
        <w:pStyle w:val="Akapitzlist"/>
        <w:numPr>
          <w:ilvl w:val="1"/>
          <w:numId w:val="3"/>
        </w:numPr>
        <w:spacing w:line="360" w:lineRule="auto"/>
        <w:rPr>
          <w:rFonts w:ascii="Arial" w:hAnsi="Arial" w:cs="Arial"/>
        </w:rPr>
      </w:pPr>
      <w:r w:rsidRPr="00FF08FE">
        <w:rPr>
          <w:rFonts w:ascii="Arial" w:hAnsi="Arial" w:cs="Arial"/>
        </w:rPr>
        <w:t>szkody na osobie lub mieniu powstałe w wyniku przerw lub ograniczeń w dostawie wody, jeżeli te przerwy lub ograniczenia nastąpiły wskutek siły wyższej albo wyłącznie z winy poszkodowanego lub osoby trzeciej.</w:t>
      </w:r>
    </w:p>
    <w:p w:rsidR="005D70C3" w:rsidRPr="00FF08FE" w:rsidRDefault="005D70C3" w:rsidP="00FF08FE">
      <w:pPr>
        <w:pStyle w:val="Akapitzlist"/>
        <w:numPr>
          <w:ilvl w:val="0"/>
          <w:numId w:val="3"/>
        </w:numPr>
        <w:spacing w:line="360" w:lineRule="auto"/>
        <w:rPr>
          <w:rFonts w:ascii="Arial" w:hAnsi="Arial" w:cs="Arial"/>
        </w:rPr>
      </w:pPr>
      <w:r w:rsidRPr="00FF08FE">
        <w:rPr>
          <w:rFonts w:ascii="Arial" w:hAnsi="Arial" w:cs="Arial"/>
          <w:color w:val="000000" w:themeColor="text1"/>
        </w:rPr>
        <w:t>Odbiorca usług odpowiada za niezawodne działanie posiadanych i niebędących w eksploatacji dostawcy usług instalacji wodociągowych oraz instalacji kanalizacyjnych.</w:t>
      </w:r>
    </w:p>
    <w:p w:rsidR="005D70C3" w:rsidRPr="00FF08FE" w:rsidRDefault="005D70C3" w:rsidP="00FF08FE">
      <w:pPr>
        <w:pStyle w:val="Nagwek2"/>
      </w:pPr>
      <w:bookmarkStart w:id="2" w:name="_Hlk123636827"/>
      <w:r w:rsidRPr="00FF08FE">
        <w:t>§</w:t>
      </w:r>
      <w:bookmarkEnd w:id="2"/>
      <w:r w:rsidRPr="00FF08FE">
        <w:t xml:space="preserve"> 3. Uprawnienia i obowiązki dostawcy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dostawy wody: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podejmowania stosownych działań prawnych w przypadku, gdy odbiorca usług nie wykonuje należycie umowy, a w szczególności: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używa wody dostarczonej z sieci wodociągowej niezgodnie z zawartą umową,</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przed wodomierzem głównym,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 xml:space="preserve">wykorzystuje sieć wodociągową bądź wewnętrzną instalację wodociągową </w:t>
      </w:r>
      <w:r w:rsidR="00FF08FE">
        <w:rPr>
          <w:rFonts w:ascii="Arial" w:hAnsi="Arial" w:cs="Arial"/>
        </w:rPr>
        <w:br/>
      </w:r>
      <w:r w:rsidRPr="00FF08FE">
        <w:rPr>
          <w:rFonts w:ascii="Arial" w:hAnsi="Arial" w:cs="Arial"/>
        </w:rPr>
        <w:t xml:space="preserve">do celów niezgodnych </w:t>
      </w:r>
      <w:r w:rsidRPr="00FF08FE">
        <w:rPr>
          <w:rFonts w:ascii="Arial" w:hAnsi="Arial" w:cs="Arial"/>
        </w:rPr>
        <w:br/>
        <w:t>z jej przeznaczeniem (np. do uziemiania urządzeń elektrycznych),</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wodociągowej – bez zgody dostawcy usług – instalacje sąsiednich nieruchomości,</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podłącza do instalacji zasilanej z sieci wodociągowej instalacje pobierające wodę z innych źródeł bez zgody dostawcy usług i Inspekcji Sanitarnej,</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łączy instalację wodociągową bezpośrednio ze zbiornikami lub innymi urządzeniami nie wchodzącymi w skład instalacji wodociągowej np. z kotłami parowymi, urządzeniami technologicznymi itp.,</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pobiera wodę na cele nie związane z gaszeniem pożarów poprzez otwarcie zaplombowanego zaworu przelotowego na obejściu pożarowym,</w:t>
      </w:r>
    </w:p>
    <w:p w:rsidR="005D70C3" w:rsidRPr="00FF08FE" w:rsidRDefault="005D70C3" w:rsidP="00FF08FE">
      <w:pPr>
        <w:pStyle w:val="Akapitzlist"/>
        <w:numPr>
          <w:ilvl w:val="0"/>
          <w:numId w:val="15"/>
        </w:numPr>
        <w:spacing w:line="360" w:lineRule="auto"/>
        <w:rPr>
          <w:rFonts w:ascii="Arial" w:hAnsi="Arial" w:cs="Arial"/>
        </w:rPr>
      </w:pPr>
      <w:r w:rsidRPr="00FF08FE">
        <w:rPr>
          <w:rFonts w:ascii="Arial" w:hAnsi="Arial" w:cs="Arial"/>
        </w:rPr>
        <w:t>nie wnosi opłat za świadczone usługi,</w:t>
      </w:r>
    </w:p>
    <w:p w:rsidR="005D70C3" w:rsidRPr="00FF08FE" w:rsidRDefault="005D70C3" w:rsidP="00FF08FE">
      <w:pPr>
        <w:pStyle w:val="Akapitzlist"/>
        <w:numPr>
          <w:ilvl w:val="0"/>
          <w:numId w:val="15"/>
        </w:numPr>
        <w:spacing w:line="360" w:lineRule="auto"/>
        <w:rPr>
          <w:rFonts w:ascii="Arial" w:hAnsi="Arial" w:cs="Arial"/>
        </w:rPr>
      </w:pPr>
      <w:proofErr w:type="spellStart"/>
      <w:r w:rsidRPr="00FF08FE">
        <w:rPr>
          <w:rFonts w:ascii="Arial" w:hAnsi="Arial" w:cs="Arial"/>
        </w:rPr>
        <w:t>posadawia</w:t>
      </w:r>
      <w:proofErr w:type="spellEnd"/>
      <w:r w:rsidRPr="00FF08FE">
        <w:rPr>
          <w:rFonts w:ascii="Arial" w:hAnsi="Arial" w:cs="Arial"/>
        </w:rPr>
        <w:t xml:space="preserve"> obiekty budowlane lub przyrodnicze (np. drzewa, roślinność o unikatowym charakterze, pawilony, kioski itp.) na trasie sieci wodociągowej lub przyłącza; w przypadku posadowienia obiektów na trasie sieci lub przyłącza dostawca usług obciąży odbiorcę usług wszelkimi kosztami związanymi </w:t>
      </w:r>
      <w:r w:rsidRPr="00FF08FE">
        <w:rPr>
          <w:rFonts w:ascii="Arial" w:hAnsi="Arial" w:cs="Arial"/>
        </w:rPr>
        <w:br/>
        <w:t>z ich usunięciem oraz kosztami zaistniałej z tej przyczyny awarii,</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wstrzymania lub ograniczenia dostawy wody w razie:</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 xml:space="preserve">wystąpienia uszkodzenia elementu dystrybucji wody (przyłącze wodociągowe, sieć wodociągowa, przewody rozdzielcze) uniemożliwiającego dopływ </w:t>
      </w:r>
      <w:r w:rsidR="00FF08FE">
        <w:rPr>
          <w:rFonts w:ascii="Arial" w:hAnsi="Arial" w:cs="Arial"/>
        </w:rPr>
        <w:br/>
      </w:r>
      <w:r w:rsidRPr="00FF08FE">
        <w:rPr>
          <w:rFonts w:ascii="Arial" w:hAnsi="Arial" w:cs="Arial"/>
        </w:rPr>
        <w:t>i odpływ wody albo powodującego nieodpowiednie ciśnienie wody,</w:t>
      </w:r>
    </w:p>
    <w:p w:rsidR="005D70C3" w:rsidRPr="00FF08FE" w:rsidRDefault="005D70C3" w:rsidP="00FF08FE">
      <w:pPr>
        <w:pStyle w:val="Akapitzlist"/>
        <w:numPr>
          <w:ilvl w:val="0"/>
          <w:numId w:val="16"/>
        </w:numPr>
        <w:spacing w:line="360" w:lineRule="auto"/>
        <w:rPr>
          <w:rFonts w:ascii="Arial" w:hAnsi="Arial" w:cs="Arial"/>
        </w:rPr>
      </w:pPr>
      <w:r w:rsidRPr="00FF08FE">
        <w:rPr>
          <w:rFonts w:ascii="Arial" w:hAnsi="Arial" w:cs="Arial"/>
        </w:rPr>
        <w:t>wystąpienia sytuacji, o których mowa w § 2 ust. 3 umowy,</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wprowadzenia ograniczeń zużycia wody podczas klęski żywiołowej, szczególnie gdy nastąpiło zanieczyszczenie wody na ujęciu; dostawca usług zawiadomi odbiorcę usług o ograniczeniach i zastosuje wszelkie dostępne sposoby minimalizujące ich uciążliwość dla odbiorcy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 xml:space="preserve">Dostawca usług zobowiązany jest do ponoszenia odpowiedzialności tylko </w:t>
      </w:r>
      <w:r w:rsidR="00FF08FE">
        <w:rPr>
          <w:rFonts w:ascii="Arial" w:hAnsi="Arial" w:cs="Arial"/>
        </w:rPr>
        <w:br/>
      </w:r>
      <w:r w:rsidRPr="00FF08FE">
        <w:rPr>
          <w:rFonts w:ascii="Arial" w:hAnsi="Arial" w:cs="Arial"/>
        </w:rPr>
        <w:t>za normalne następstwa wstrzymania dostawy wody lub nieodpowiedniego ciśnienia wody.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Uprawnienia i obowiązki dostawcy usług w zakresie odprowadzania ścieków: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uprawniony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zaprzestania odbioru ścieków w przypadku zagrożenia:</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życia lub zdrowia pracowników obsługujących urządzenia kanalizacyjne,</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bezpieczeństwa konstrukcji budowlanych i wyposażenia technicznego urządzeń kanalizacyjnych,</w:t>
      </w:r>
    </w:p>
    <w:p w:rsidR="005D70C3" w:rsidRPr="00FF08FE" w:rsidRDefault="005D70C3" w:rsidP="00FF08FE">
      <w:pPr>
        <w:pStyle w:val="Akapitzlist"/>
        <w:numPr>
          <w:ilvl w:val="0"/>
          <w:numId w:val="14"/>
        </w:numPr>
        <w:spacing w:line="360" w:lineRule="auto"/>
        <w:rPr>
          <w:rFonts w:ascii="Arial" w:hAnsi="Arial" w:cs="Arial"/>
        </w:rPr>
      </w:pPr>
      <w:r w:rsidRPr="00FF08FE">
        <w:rPr>
          <w:rFonts w:ascii="Arial" w:hAnsi="Arial" w:cs="Arial"/>
        </w:rPr>
        <w:t>prawidłowego funkcjonowania technologicznego procesu oczyszczania ścieków,</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zamknięcia przyłącza kanalizacyjnego, jeżeli przyłącze kanalizacyjne wykonano niezgodnie z przepisami prawa.</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Dostawca usług zobowiązany jest do:</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zapewniania prawidłowej eksploatacji sieci kanalizacyjnej i przyłączy kanalizacyjnych będących w eksploatacji dostawcy usług oraz dokonywania na własny koszt ich niezbędnych napraw; jeżeli uszkodzenia tych sieci lub przyłączy powstaną z winy odbiorcy usług, dostawca usług wezwie odbiorcę usług do ich usunięcia w wyznaczonym terminie; po bezskutecznym upływie tego terminu dostawca usług usunie uszkodzenia na koszt odbiorcy usług,</w:t>
      </w:r>
    </w:p>
    <w:p w:rsidR="005D70C3" w:rsidRPr="00FF08FE" w:rsidRDefault="005D70C3" w:rsidP="00FF08FE">
      <w:pPr>
        <w:pStyle w:val="Akapitzlist"/>
        <w:numPr>
          <w:ilvl w:val="2"/>
          <w:numId w:val="7"/>
        </w:numPr>
        <w:spacing w:line="360" w:lineRule="auto"/>
        <w:rPr>
          <w:rFonts w:ascii="Arial" w:hAnsi="Arial" w:cs="Arial"/>
        </w:rPr>
      </w:pPr>
      <w:r w:rsidRPr="00FF08FE">
        <w:rPr>
          <w:rFonts w:ascii="Arial" w:hAnsi="Arial" w:cs="Arial"/>
        </w:rPr>
        <w:t>kontrolowania jakości ścieków odprowadzanych do kanalizacji.</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W razie wystąpienia przyczyn wymienionych w § 2 ust. 3 dostawca usług jest zobowiązany niezwłocznie powiadomić odbiorcę usług o czasie trwania przerwy </w:t>
      </w:r>
      <w:r w:rsidR="00FF08FE">
        <w:rPr>
          <w:rFonts w:ascii="Arial" w:hAnsi="Arial" w:cs="Arial"/>
        </w:rPr>
        <w:br/>
      </w:r>
      <w:r w:rsidRPr="00FF08FE">
        <w:rPr>
          <w:rFonts w:ascii="Arial" w:hAnsi="Arial" w:cs="Arial"/>
        </w:rPr>
        <w:t>w dostawie wody lub odbiorze ścieków. Dostawca usług powiadomi odbiorcę usług ustnie, pisemnie lub w inny sposób zwyczajowo przyjęty.</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jest zobowiązany powiadomić właściciela, zarządcę** budynku wielolokalowego, bezpośrednio lub w inny zwyczajowo przyjęty sposób, a w przypadku przerw wskazanych poniżej w pkt 3 za pośrednictwem pisemnych ogłoszeń publikowanych w miejscach widocznych i dostępnych dla potencjalnych zainteresowanych odbiorców usług oraz na stronie internetowej dostawcy usług, </w:t>
      </w:r>
      <w:r w:rsidR="00D242C7">
        <w:rPr>
          <w:rFonts w:ascii="Arial" w:hAnsi="Arial" w:cs="Arial"/>
        </w:rPr>
        <w:br/>
      </w:r>
      <w:r w:rsidRPr="00FF08FE">
        <w:rPr>
          <w:rFonts w:ascii="Arial" w:hAnsi="Arial" w:cs="Arial"/>
        </w:rPr>
        <w:t>o mającej nastąpić przerwie w dostawie wody i/lub odprowadzaniu ścieków spowodowanej wykonywaniem planowanych prac konserwacyjnych, remontowych lub modernizacyjnych:</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chwilowym wyłączeniu dostawy wody związanej z wymianą wodomierza – przed przystąpieniem do wymiany,</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przy chwilowej przerwie w odbiorze ścieków – przed przystąpieniem do prac,</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gdy planowana przerwa w dostawie wody i/lub odprowadzaniu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nie będzie przekraczała 12 godzin – co najmniej na 24 godziny przed planowanym wyłączeniem wody i/lub wstrzymaniem odprowadzania ścieków,</w:t>
      </w:r>
    </w:p>
    <w:p w:rsidR="005D70C3" w:rsidRPr="00FF08FE" w:rsidRDefault="005D70C3" w:rsidP="00FF08FE">
      <w:pPr>
        <w:pStyle w:val="Akapitzlist"/>
        <w:numPr>
          <w:ilvl w:val="0"/>
          <w:numId w:val="34"/>
        </w:numPr>
        <w:spacing w:line="360" w:lineRule="auto"/>
        <w:rPr>
          <w:rFonts w:ascii="Arial" w:hAnsi="Arial" w:cs="Arial"/>
        </w:rPr>
      </w:pPr>
      <w:r w:rsidRPr="00FF08FE">
        <w:rPr>
          <w:rFonts w:ascii="Arial" w:hAnsi="Arial" w:cs="Arial"/>
        </w:rPr>
        <w:t>będzie trwała dłużej niż 12 godzin – co najmniej na 48 godzin przed planowanym wyłączeniem wody i/lub wstrzymaniem odprowadzania ścieków oraz podając przewidywany czas przerwy w dostawie wody i/lub odbiorze ścieków.</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W szczególnych sytuacjach przerw lub ograniczeń w dostawie wody, dostawca usług podejmie wszelkie dostępne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 awarii sieci wodociągowej lub kanalizacyjnej dostawca usług jest zobowiązany niezwłocznie powiadomić właściwą służbę w sprawach zarządzania kryzysowego w danej gminie oraz odbiorców usług na terenie objętym awarią, podając przewidywany czas usunięcia awarii. Dostawca usług zobowiązany jest zachować należytą staranność i podjąć działania minimalizujące uciążliwość dla odbiorcy usług.</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Osoby reprezentujące dostawcę usług, po okazaniu legitymacji służbowej i pisemnego upoważnienia, mają prawo wstępu do lokalu, w celu: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przeprowadzenia kontroli wodomierzy lokalowych i dokonania odczytu ich wskazań oraz dokonania badań i pomiarów,</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sprawdzenia ilości i jakości ścieków odprowadzanych do urządzeń kanalizacyjnych dostawcy usług,</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odcięcia dostawy wody do lokalu lub założenia bądź zdjęcia plomb na zamkniętych zaworach odcinających dostarczanie wody do lokalu.</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kontrolowania urządzeń wodociągowych i urządzeń kanalizacyjnych zgodnie z </w:t>
      </w:r>
      <w:r w:rsidRPr="00FF08FE">
        <w:rPr>
          <w:rFonts w:ascii="Arial" w:hAnsi="Arial" w:cs="Arial"/>
          <w:color w:val="000000" w:themeColor="text1"/>
        </w:rPr>
        <w:t>obowiązującymi w tym zakresie przepisami prawa.</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Dostawca usług uprawniony jest do odcięcia dostawy wody, jeżeli:</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odbiorca usług nie opłacił należności za pełne dwa okresy obrachunkowe, następujące po dniu otrzymania upomnienia o uregulowaniu zaległej opłaty; w takim przypadku dostawca usług obowiązany jest do równoczesnego udostępnienia zastępczego punktu poboru wody przeznaczonej do spożycia przez ludzi i poinformowania o możliwości korzystania z tego punktu,</w:t>
      </w:r>
    </w:p>
    <w:p w:rsidR="005D70C3" w:rsidRPr="00FF08FE" w:rsidRDefault="005D70C3" w:rsidP="00FF08FE">
      <w:pPr>
        <w:pStyle w:val="Akapitzlist"/>
        <w:numPr>
          <w:ilvl w:val="1"/>
          <w:numId w:val="7"/>
        </w:numPr>
        <w:spacing w:line="360" w:lineRule="auto"/>
        <w:rPr>
          <w:rFonts w:ascii="Arial" w:hAnsi="Arial" w:cs="Arial"/>
        </w:rPr>
      </w:pPr>
      <w:r w:rsidRPr="00FF08FE">
        <w:rPr>
          <w:rFonts w:ascii="Arial" w:hAnsi="Arial" w:cs="Arial"/>
        </w:rPr>
        <w:t>został stwierdzony nielegalny pobór wody, to jest bez zawarcia umowy, jak również przy celowo uszkodzonych albo pominiętych wodomierzach.</w:t>
      </w:r>
    </w:p>
    <w:p w:rsidR="005D70C3" w:rsidRPr="00FF08FE" w:rsidRDefault="005D70C3" w:rsidP="00FF08FE">
      <w:pPr>
        <w:pStyle w:val="Akapitzlist"/>
        <w:numPr>
          <w:ilvl w:val="0"/>
          <w:numId w:val="7"/>
        </w:numPr>
        <w:spacing w:line="360" w:lineRule="auto"/>
        <w:rPr>
          <w:rFonts w:ascii="Arial" w:hAnsi="Arial" w:cs="Arial"/>
        </w:rPr>
      </w:pPr>
      <w:r w:rsidRPr="00FF08FE">
        <w:rPr>
          <w:rFonts w:ascii="Arial" w:hAnsi="Arial" w:cs="Arial"/>
        </w:rPr>
        <w:t xml:space="preserve">Dostawca usług zobowiązany jest do powiadomienia o zamiarze odcięcia dostawy </w:t>
      </w:r>
      <w:r w:rsidR="00434D5D">
        <w:rPr>
          <w:rFonts w:ascii="Arial" w:hAnsi="Arial" w:cs="Arial"/>
        </w:rPr>
        <w:t>wody o</w:t>
      </w:r>
      <w:r w:rsidRPr="00FF08FE">
        <w:rPr>
          <w:rFonts w:ascii="Arial" w:hAnsi="Arial" w:cs="Arial"/>
        </w:rPr>
        <w:t xml:space="preserve">raz o miejscach i sposobie udostępniania zastępczych punktów poboru wody Państwowego Powiatowego Inspektora Sanitarnego, Prezydenta </w:t>
      </w:r>
      <w:r w:rsidRPr="00FF08FE">
        <w:rPr>
          <w:rFonts w:ascii="Arial" w:hAnsi="Arial" w:cs="Arial"/>
        </w:rPr>
        <w:br/>
        <w:t>m. st. Warszawy (wójta, burmistrza) oraz odbiorcę usług, co najmniej na 20 dni przed planowanym terminem odcięcia dostawy wody.</w:t>
      </w:r>
    </w:p>
    <w:p w:rsidR="005D70C3" w:rsidRPr="00FF08FE" w:rsidRDefault="005D70C3" w:rsidP="00FF08FE">
      <w:pPr>
        <w:pStyle w:val="Nagwek2"/>
      </w:pPr>
      <w:r w:rsidRPr="00FF08FE">
        <w:t>§ 4. Uprawnienia i obowiązki odbiorcy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dostawy wody:</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dostawy wody w wystarczającej ilości, odpowiedniej jakości oraz odpowiednim ciśnieniu, zgodnie z zawartą umową,</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nieprawidłowego wykonania usług przez dostawcę usług oraz należności naliczonych za dostawę wody,</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odszkodowania za szkody powstałe z przyczyn zależnych od dostawcy usług, w związku z wykonaniem, utrzymaniem i eksploatacją urządzeń zaopatrzenia w wodę.</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zagospodarowania terenu nad przyłączem wodociągowym lub siecią wodociągową umożliwiającego dostawcy usług szybkie i bezkolizyjne usunięcie awarii oraz wykluczające powstanie nieuzasadnionych szkód gospodarczych,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zawiadomienia o mającej nastąpić zmianie ilości zużywanej wody na cele inne </w:t>
      </w:r>
      <w:r w:rsidR="00FF08FE">
        <w:rPr>
          <w:rFonts w:ascii="Arial" w:hAnsi="Arial" w:cs="Arial"/>
        </w:rPr>
        <w:br/>
      </w:r>
      <w:r w:rsidRPr="00FF08FE">
        <w:rPr>
          <w:rFonts w:ascii="Arial" w:hAnsi="Arial" w:cs="Arial"/>
        </w:rPr>
        <w:t>niż ustalone w umowie,</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opłacenia kosztów ponownego przyjazdu pracowników dostawcy usług, powstałych z winy odbiorcy usług w przypadku braku możliwości wykonania prac w uzgodnionym z odbiorcą usług terminie; dotyczy to: zainstalowania lub demontażu wodomierza głównego, przeprowadzenia kontroli wodomierza głównego i wodomierzy odliczających i dokonania odczytu ich wskazań oraz dokonania badań i pomiarów, przeprowadzenia przeglądów i napraw urządzeń posiadanych przez dostawcę usług, odcięcia przyłącza wodociągowego lub założenia plomb na zamkniętych zaworach odcinających dostarczanie wody do nieruchomości,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zamontowania zaworu odcinającego dla własnych potrzeb za zaworem dostawcy usług, za wodomierzem głównym,</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przestrzegania zakazu:</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przed wodomierzem głównym,</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zmiany lokalizacji wodomierza głównego bez uprzedniego uzgodnienia 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 xml:space="preserve">zmiany lokalizacji wodomierzy odliczających bez uprzedniego uzgodnienia </w:t>
      </w:r>
      <w:r w:rsidR="00751374">
        <w:rPr>
          <w:rFonts w:ascii="Arial" w:hAnsi="Arial" w:cs="Arial"/>
        </w:rPr>
        <w:br/>
      </w:r>
      <w:r w:rsidRPr="00FF08FE">
        <w:rPr>
          <w:rFonts w:ascii="Arial" w:hAnsi="Arial" w:cs="Arial"/>
        </w:rPr>
        <w:t>z dostawcą usług,</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naruszania plomb na wodomierzu głównym i wodomierzach odliczających oraz na zaworach przy tych wodomierzach,</w:t>
      </w:r>
    </w:p>
    <w:p w:rsidR="005D70C3" w:rsidRPr="00FF08FE" w:rsidRDefault="005D70C3" w:rsidP="00FF08FE">
      <w:pPr>
        <w:pStyle w:val="Akapitzlist"/>
        <w:numPr>
          <w:ilvl w:val="0"/>
          <w:numId w:val="29"/>
        </w:numPr>
        <w:spacing w:line="360" w:lineRule="auto"/>
        <w:rPr>
          <w:rFonts w:ascii="Arial" w:hAnsi="Arial" w:cs="Arial"/>
        </w:rPr>
      </w:pPr>
      <w:r w:rsidRPr="00FF08FE">
        <w:rPr>
          <w:rFonts w:ascii="Arial" w:hAnsi="Arial" w:cs="Arial"/>
        </w:rPr>
        <w:t>pobierania wody z ulicznych hydrantów przeciwpożarowych na cele inne niż przeciwpożarowe, za wyjątkiem przypadków określonych w odrębnie zawartej umowie.</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Uprawnienia i obowiązki odbiorcy usług w zakresie odprowadzania ścieków:</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uprawniony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zgłaszania reklamacji dotyczących wysokości naliczanych należności za odprowadzanie ścieków oraz nieprawidłowego wykonywania usług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domagania się w uzasadnionych przypadkach (czyli niezgodnych z warunkami umowy) odszkodowania za szkody powstałe w związku z utrzymaniem i eksploatacją sieci i urządzeń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uczestniczenia podczas kontroli przeprowadzanych przez dostawcę usług,</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zlecenia odpłatnego wykonania badania jakości ścieków po usunięciu przyczyny ponadnormatywnego zanieczyszczenia,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dokonywania zmiany lokalizacji urządzeń pomiarowych wyłącznie za uprzednią, pisemną zgodą dostawcy usług.</w:t>
      </w:r>
    </w:p>
    <w:p w:rsidR="005D70C3" w:rsidRPr="00FF08FE" w:rsidRDefault="005D70C3" w:rsidP="00FF08FE">
      <w:pPr>
        <w:pStyle w:val="Akapitzlist"/>
        <w:numPr>
          <w:ilvl w:val="1"/>
          <w:numId w:val="8"/>
        </w:numPr>
        <w:spacing w:line="360" w:lineRule="auto"/>
        <w:rPr>
          <w:rFonts w:ascii="Arial" w:hAnsi="Arial" w:cs="Arial"/>
        </w:rPr>
      </w:pPr>
      <w:r w:rsidRPr="00FF08FE">
        <w:rPr>
          <w:rFonts w:ascii="Arial" w:hAnsi="Arial" w:cs="Arial"/>
        </w:rPr>
        <w:t>Odbiorca usług zobowiązany jest do:</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zapewnienia niezawodnego działania posiadanych instalacji kanalizacyjnych,</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udostępnienia informacji na temat rodzaju i źródeł substancji zanieczyszczających ścieki,</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zawiadomienia dostawcy usług o posiadanych własnych ujęciach wody w celu umożliwienia prawidłowego obliczenia należności z tytułu odprowadzania ścieków,</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użytkowania instalacji kanalizacyjnej w sposób niepowodujący zakłóceń funkcjonowania sieci kanalizacyjnej,</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zawiadamiania dostawcy usług o każdej awarii zaistniałej na instalacji wewnętrznej mającej wpływ na ilość i jakość odprowadzanych ścieków, w celu zapobieżenia skażeniu środowiska,</w:t>
      </w:r>
    </w:p>
    <w:p w:rsidR="005D70C3" w:rsidRPr="00FF08FE" w:rsidRDefault="005D70C3" w:rsidP="00FF08FE">
      <w:pPr>
        <w:pStyle w:val="Akapitzlist"/>
        <w:numPr>
          <w:ilvl w:val="2"/>
          <w:numId w:val="8"/>
        </w:numPr>
        <w:spacing w:line="360" w:lineRule="auto"/>
        <w:rPr>
          <w:rFonts w:ascii="Arial" w:hAnsi="Arial" w:cs="Arial"/>
        </w:rPr>
      </w:pPr>
      <w:r w:rsidRPr="00FF08FE">
        <w:rPr>
          <w:rFonts w:ascii="Arial" w:hAnsi="Arial" w:cs="Arial"/>
        </w:rPr>
        <w:t xml:space="preserve">zawiadamiania dostawcy usług o planowanych zmianach technicznych w instalacji wewnętrznej, które mogą mieć wpływ na działanie sieci oraz ilość </w:t>
      </w:r>
      <w:r w:rsidR="00751374">
        <w:rPr>
          <w:rFonts w:ascii="Arial" w:hAnsi="Arial" w:cs="Arial"/>
        </w:rPr>
        <w:br/>
      </w:r>
      <w:r w:rsidRPr="00FF08FE">
        <w:rPr>
          <w:rFonts w:ascii="Arial" w:hAnsi="Arial" w:cs="Arial"/>
        </w:rPr>
        <w:t>lub jakość odprowadzanych ścieków.</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zobowiązuje się do:</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color w:val="000000" w:themeColor="text1"/>
        </w:rPr>
        <w:t xml:space="preserve">terminowego regulowania należności wobec dostawcy usług z tytułu dostawy wody do </w:t>
      </w:r>
      <w:r w:rsidR="007C0F50" w:rsidRPr="00FF08FE">
        <w:rPr>
          <w:rFonts w:ascii="Arial" w:hAnsi="Arial" w:cs="Arial"/>
          <w:color w:val="000000" w:themeColor="text1"/>
        </w:rPr>
        <w:t>lokalu</w:t>
      </w:r>
      <w:r w:rsidRPr="00FF08FE">
        <w:rPr>
          <w:rFonts w:ascii="Arial" w:hAnsi="Arial" w:cs="Arial"/>
          <w:color w:val="000000" w:themeColor="text1"/>
        </w:rPr>
        <w:t xml:space="preserve"> i </w:t>
      </w:r>
      <w:r w:rsidR="007C0F50" w:rsidRPr="00FF08FE">
        <w:rPr>
          <w:rFonts w:ascii="Arial" w:hAnsi="Arial" w:cs="Arial"/>
          <w:color w:val="000000" w:themeColor="text1"/>
        </w:rPr>
        <w:t>odprowadzania z niego</w:t>
      </w:r>
      <w:r w:rsidRPr="00FF08FE">
        <w:rPr>
          <w:rFonts w:ascii="Arial" w:hAnsi="Arial" w:cs="Arial"/>
          <w:color w:val="000000" w:themeColor="text1"/>
        </w:rPr>
        <w:t xml:space="preserve"> ścieków,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 xml:space="preserve">natychmiastowego powiadamiania dostawcy usług o awariach instalacji i przyłączy wodociągowych, będących w posiadaniu odbiorcy usług, mogących mieć wpływ </w:t>
      </w:r>
      <w:r w:rsidR="00751374">
        <w:rPr>
          <w:rFonts w:ascii="Arial" w:hAnsi="Arial" w:cs="Arial"/>
        </w:rPr>
        <w:br/>
      </w:r>
      <w:r w:rsidRPr="00FF08FE">
        <w:rPr>
          <w:rFonts w:ascii="Arial" w:hAnsi="Arial" w:cs="Arial"/>
        </w:rPr>
        <w:t>na wskazania wodomierza głównego, a także mogących powodować skażenie środowiska, zagrożenie dla bezpieczeństwa lub zdrowia osób obsługujących urządzenia wodociągowe i kanalizacyjne; na czas usuwania awarii dostawca usług może wstrzymać dostawę wody; wznowienie dostawy wody następuje na wniosek odbiorcy usług, z wyjątkiem sytuacji, gdy odbiorca usług zlecił odpłatne usunięcie awarii dostawcy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 xml:space="preserve">niedokonywania zmian stanu technicznego instalacji oraz urządzeń należących </w:t>
      </w:r>
      <w:r w:rsidR="00FF08FE">
        <w:rPr>
          <w:rFonts w:ascii="Arial" w:hAnsi="Arial" w:cs="Arial"/>
        </w:rPr>
        <w:br/>
      </w:r>
      <w:r w:rsidRPr="00FF08FE">
        <w:rPr>
          <w:rFonts w:ascii="Arial" w:hAnsi="Arial" w:cs="Arial"/>
        </w:rPr>
        <w:t xml:space="preserve">do dostawcy usług, a w szczególności wodomierza głównego i jego usytuowania; zmiana lokalizacji wodomierza głównego powinna być każdorazowo uzgadniana </w:t>
      </w:r>
      <w:r w:rsidR="00FF08FE">
        <w:rPr>
          <w:rFonts w:ascii="Arial" w:hAnsi="Arial" w:cs="Arial"/>
        </w:rPr>
        <w:br/>
      </w:r>
      <w:r w:rsidRPr="00FF08FE">
        <w:rPr>
          <w:rFonts w:ascii="Arial" w:hAnsi="Arial" w:cs="Arial"/>
        </w:rPr>
        <w:t>z dostawcą usług,</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usunięcia na własny koszt awarii instalacji, przyłączy i urządzeń wodociągowych, będących w posiadaniu odbiorcy usług, mogących mieć wpływ na funkcjonowanie urządzeń dostawcy usług, w szczególności na wskazania wodomierza głównego, a także mogących powodować skażenie środowiska, zagrożenie dla bezpieczeństwa lub zdrowia osób obsługujących urządzenia wodociągowe i kanalizacyjne; usunięcie tych awarii odbiorca usług może odpłatnie zlecić dostawcy usług, który przyjmie zlecenie, pod warunkiem posiadania odpowiednich sił i środków.</w:t>
      </w:r>
    </w:p>
    <w:p w:rsidR="005D70C3" w:rsidRPr="00FF08FE" w:rsidRDefault="005D70C3" w:rsidP="00FF08FE">
      <w:pPr>
        <w:pStyle w:val="Akapitzlist"/>
        <w:numPr>
          <w:ilvl w:val="1"/>
          <w:numId w:val="6"/>
        </w:numPr>
        <w:spacing w:line="360" w:lineRule="auto"/>
        <w:rPr>
          <w:rFonts w:ascii="Arial" w:hAnsi="Arial" w:cs="Arial"/>
        </w:rPr>
      </w:pPr>
      <w:r w:rsidRPr="00FF08FE">
        <w:rPr>
          <w:rFonts w:ascii="Arial" w:hAnsi="Arial" w:cs="Arial"/>
        </w:rPr>
        <w:t>eksploatacji (w tym konserwacji i naprawy) wodomierzy lokalowych oraz ich okresowej wymiany po upływie okresu legalizacji.</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nie może wprowadzać zmian w wybudowanej instalacji niezgodnie z dokumentacją powykonawczą zatwierdzoną przez dostawcę usług.</w:t>
      </w:r>
    </w:p>
    <w:p w:rsidR="005D70C3" w:rsidRPr="00FF08FE" w:rsidRDefault="005D70C3" w:rsidP="00FF08FE">
      <w:pPr>
        <w:pStyle w:val="Akapitzlist"/>
        <w:numPr>
          <w:ilvl w:val="0"/>
          <w:numId w:val="8"/>
        </w:numPr>
        <w:spacing w:line="360" w:lineRule="auto"/>
        <w:rPr>
          <w:rFonts w:ascii="Arial" w:hAnsi="Arial" w:cs="Arial"/>
        </w:rPr>
      </w:pPr>
      <w:r w:rsidRPr="00FF08FE">
        <w:rPr>
          <w:rFonts w:ascii="Arial" w:hAnsi="Arial" w:cs="Arial"/>
        </w:rPr>
        <w:t>Odbiorca usług ponosi koszty szkód powstałych w wyniku samowolnego wykonania przyłączy lub rozbudowy instalacji z naruszeniem obowiązujących przepisów.</w:t>
      </w:r>
    </w:p>
    <w:p w:rsidR="005D70C3" w:rsidRPr="00FF08FE" w:rsidRDefault="005D70C3" w:rsidP="00FF08FE">
      <w:pPr>
        <w:pStyle w:val="Nagwek2"/>
      </w:pPr>
      <w:r w:rsidRPr="00FF08FE">
        <w:t>§ 5. Ustalenie ilości dostarczonej wody</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Ilość dostarczonej wody do nieruchomości ustala się na podstawie wskazań wodomierza głównego</w:t>
      </w:r>
      <w:r w:rsidRPr="00FF08FE">
        <w:t xml:space="preserve"> </w:t>
      </w:r>
      <w:r w:rsidRPr="00FF08FE">
        <w:rPr>
          <w:rFonts w:ascii="Arial" w:hAnsi="Arial" w:cs="Arial"/>
        </w:rPr>
        <w:t xml:space="preserve">zainstalowanego w nieruchomości. </w:t>
      </w:r>
      <w:r w:rsidR="00BE0A88" w:rsidRPr="00FF08FE">
        <w:rPr>
          <w:rFonts w:ascii="Arial" w:hAnsi="Arial" w:cs="Arial"/>
        </w:rPr>
        <w:t xml:space="preserve">Odczytów wodomierza głównego </w:t>
      </w:r>
      <w:r w:rsidR="00FF08FE">
        <w:rPr>
          <w:rFonts w:ascii="Arial" w:hAnsi="Arial" w:cs="Arial"/>
        </w:rPr>
        <w:br/>
      </w:r>
      <w:r w:rsidR="00BE0A88" w:rsidRPr="00FF08FE">
        <w:rPr>
          <w:rFonts w:ascii="Arial" w:hAnsi="Arial" w:cs="Arial"/>
        </w:rPr>
        <w:t>i wodomierzy odliczających w lokalach dokonują przedstawiciele dostawcy usług w okresach miesięcznych w przypadku zainstalowania wodomierza głównego z funkcją zdalnego odczytu GSM/GPRS, natomiast w przypadku wodomierza głównego bez funkcji zdalnego odczytu, odczyty dokonywane będą w okresach kwartalnych</w:t>
      </w:r>
      <w:r w:rsidRPr="00FF08FE">
        <w:rPr>
          <w:rFonts w:ascii="Arial" w:hAnsi="Arial" w:cs="Arial"/>
        </w:rPr>
        <w:t xml:space="preserve">. Wodomierz główny, mierzący całą ilość dostarczanej wody do nieruchomości stanowi własność </w:t>
      </w:r>
      <w:r w:rsidR="009C04D7" w:rsidRPr="00FF08FE">
        <w:rPr>
          <w:rFonts w:ascii="Arial" w:hAnsi="Arial" w:cs="Arial"/>
        </w:rPr>
        <w:t>d</w:t>
      </w:r>
      <w:r w:rsidRPr="00FF08FE">
        <w:rPr>
          <w:rFonts w:ascii="Arial" w:hAnsi="Arial" w:cs="Arial"/>
        </w:rPr>
        <w:t xml:space="preserve">ostawcy </w:t>
      </w:r>
      <w:r w:rsidR="009C04D7" w:rsidRPr="00FF08FE">
        <w:rPr>
          <w:rFonts w:ascii="Arial" w:hAnsi="Arial" w:cs="Arial"/>
        </w:rPr>
        <w:t>u</w:t>
      </w:r>
      <w:r w:rsidRPr="00FF08FE">
        <w:rPr>
          <w:rFonts w:ascii="Arial" w:hAnsi="Arial" w:cs="Arial"/>
        </w:rPr>
        <w:t>sług.</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Ilość dostarczanej wody do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 xml:space="preserve">sług ustala się na podstawie wskazań wodomierzy odliczających (zwanych dalej „wodomierzami lokalowymi”) zainstalowanych przy wszystkich punktach czerpalnych w lokalu przez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albo właściciela, zarządcę** budynku wielolokalowego i na jego koszt.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lokalu obciążają wyłącznie </w:t>
      </w:r>
      <w:r w:rsidR="006010B0" w:rsidRPr="00FF08FE">
        <w:rPr>
          <w:rFonts w:ascii="Arial" w:hAnsi="Arial" w:cs="Arial"/>
        </w:rPr>
        <w:t>o</w:t>
      </w:r>
      <w:r w:rsidRPr="00FF08FE">
        <w:rPr>
          <w:rFonts w:ascii="Arial" w:hAnsi="Arial" w:cs="Arial"/>
        </w:rPr>
        <w:t xml:space="preserve">dbiorcę </w:t>
      </w:r>
      <w:r w:rsidR="006010B0" w:rsidRPr="00FF08FE">
        <w:rPr>
          <w:rFonts w:ascii="Arial" w:hAnsi="Arial" w:cs="Arial"/>
        </w:rPr>
        <w:t>u</w:t>
      </w:r>
      <w:r w:rsidRPr="00FF08FE">
        <w:rPr>
          <w:rFonts w:ascii="Arial" w:hAnsi="Arial" w:cs="Arial"/>
        </w:rPr>
        <w:t xml:space="preserve">sług. </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Należności z tytułu dostarczonej wody do nieruchomości obciążają właściciela, zarządcę** budynku wielolokalowego w wysokości wynikającej z różnicy pomiędzy wskazaniami wodomierza głównego, a sumą wskazań wodomierzy zainstalowanych </w:t>
      </w:r>
      <w:r w:rsidR="00FF08FE">
        <w:rPr>
          <w:rFonts w:ascii="Arial" w:hAnsi="Arial" w:cs="Arial"/>
        </w:rPr>
        <w:br/>
      </w:r>
      <w:r w:rsidRPr="00FF08FE">
        <w:rPr>
          <w:rFonts w:ascii="Arial" w:hAnsi="Arial" w:cs="Arial"/>
        </w:rPr>
        <w:t xml:space="preserve">w lokalu </w:t>
      </w:r>
      <w:r w:rsidR="006010B0" w:rsidRPr="00FF08FE">
        <w:rPr>
          <w:rFonts w:ascii="Arial" w:hAnsi="Arial" w:cs="Arial"/>
        </w:rPr>
        <w:t>o</w:t>
      </w:r>
      <w:r w:rsidRPr="00FF08FE">
        <w:rPr>
          <w:rFonts w:ascii="Arial" w:hAnsi="Arial" w:cs="Arial"/>
        </w:rPr>
        <w:t xml:space="preserve">dbiorcy </w:t>
      </w:r>
      <w:r w:rsidR="006010B0" w:rsidRPr="00FF08FE">
        <w:rPr>
          <w:rFonts w:ascii="Arial" w:hAnsi="Arial" w:cs="Arial"/>
        </w:rPr>
        <w:t>u</w:t>
      </w:r>
      <w:r w:rsidRPr="00FF08FE">
        <w:rPr>
          <w:rFonts w:ascii="Arial" w:hAnsi="Arial" w:cs="Arial"/>
        </w:rPr>
        <w:t>sług i innych lokalach, na podstawie odrębnej umowy o zaopa</w:t>
      </w:r>
      <w:r w:rsidR="009C04D7" w:rsidRPr="00FF08FE">
        <w:rPr>
          <w:rFonts w:ascii="Arial" w:hAnsi="Arial" w:cs="Arial"/>
        </w:rPr>
        <w:t>trzenie w wodę, zawartej przez d</w:t>
      </w:r>
      <w:r w:rsidRPr="00FF08FE">
        <w:rPr>
          <w:rFonts w:ascii="Arial" w:hAnsi="Arial" w:cs="Arial"/>
        </w:rPr>
        <w:t xml:space="preserve">ostawcą </w:t>
      </w:r>
      <w:r w:rsidR="009C04D7" w:rsidRPr="00FF08FE">
        <w:rPr>
          <w:rFonts w:ascii="Arial" w:hAnsi="Arial" w:cs="Arial"/>
        </w:rPr>
        <w:t>u</w:t>
      </w:r>
      <w:r w:rsidRPr="00FF08FE">
        <w:rPr>
          <w:rFonts w:ascii="Arial" w:hAnsi="Arial" w:cs="Arial"/>
        </w:rPr>
        <w:t>sług z właścicielem, zarządcą** budynku wielolokalowego.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W przypadku nieprawidłowego działania wodomierza lokalowego, w oparciu o który prowadzone są rozliczenia, ilość pobranej wody ustala się na podstawie średniego zużycia wody w okresie trzech miesięcy przed stwierdzeniem nieprawidłowego działania wodomierza lokalowego, a gdy nie jest to możliwe - na podstawie średniego zużycia wody w analogicznym okresie roku ubiegłego lub iloczynu średniomiesięcznego zużycia wody w roku ubiegłym i liczby miesięcy nieprawidłowego działania wodomierza lokalowego.</w:t>
      </w:r>
    </w:p>
    <w:p w:rsidR="005D70C3" w:rsidRPr="00FF08FE" w:rsidRDefault="005D70C3" w:rsidP="00FF08FE">
      <w:pPr>
        <w:pStyle w:val="Akapitzlist"/>
        <w:numPr>
          <w:ilvl w:val="0"/>
          <w:numId w:val="4"/>
        </w:numPr>
        <w:spacing w:line="360" w:lineRule="auto"/>
        <w:rPr>
          <w:rFonts w:ascii="Arial" w:hAnsi="Arial" w:cs="Arial"/>
        </w:rPr>
      </w:pPr>
      <w:r w:rsidRPr="00FF08FE">
        <w:rPr>
          <w:rFonts w:ascii="Arial" w:hAnsi="Arial" w:cs="Arial"/>
        </w:rPr>
        <w:t xml:space="preserve">W przypadku okresowego braku odczytu wodomierza, w oparciu o który prowadzone </w:t>
      </w:r>
      <w:r w:rsidR="00FF08FE">
        <w:rPr>
          <w:rFonts w:ascii="Arial" w:hAnsi="Arial" w:cs="Arial"/>
        </w:rPr>
        <w:br/>
      </w:r>
      <w:r w:rsidRPr="00FF08FE">
        <w:rPr>
          <w:rFonts w:ascii="Arial" w:hAnsi="Arial" w:cs="Arial"/>
        </w:rPr>
        <w:t xml:space="preserve">są rozliczenia, z przyczyn leżących po stronie odbiorcy usług, ust. 5 powyżej stosuje </w:t>
      </w:r>
      <w:r w:rsidR="00FF08FE">
        <w:rPr>
          <w:rFonts w:ascii="Arial" w:hAnsi="Arial" w:cs="Arial"/>
        </w:rPr>
        <w:br/>
      </w:r>
      <w:r w:rsidRPr="00FF08FE">
        <w:rPr>
          <w:rFonts w:ascii="Arial" w:hAnsi="Arial" w:cs="Arial"/>
        </w:rPr>
        <w:t>się odpowiednio.</w:t>
      </w:r>
    </w:p>
    <w:p w:rsidR="005D70C3" w:rsidRPr="00FF08FE" w:rsidRDefault="005D70C3" w:rsidP="00FF08FE">
      <w:pPr>
        <w:pStyle w:val="Nagwek2"/>
      </w:pPr>
      <w:r w:rsidRPr="00FF08FE">
        <w:t>§ 6. Ustalenie ilości odprowadzanych ścieków</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nieruchomości określa się według wskazań urządzenia pomiarowego zainstalowanego przez </w:t>
      </w:r>
      <w:r w:rsidRPr="00FF08FE">
        <w:rPr>
          <w:rFonts w:ascii="Arial" w:hAnsi="Arial" w:cs="Arial"/>
        </w:rPr>
        <w:t xml:space="preserve">właściciela, zarządcę** budynku wielolokalowego </w:t>
      </w:r>
      <w:r w:rsidR="00FF08FE">
        <w:rPr>
          <w:rFonts w:ascii="Arial" w:hAnsi="Arial" w:cs="Arial"/>
        </w:rPr>
        <w:br/>
      </w:r>
      <w:r w:rsidRPr="00FF08FE">
        <w:rPr>
          <w:rFonts w:ascii="Arial" w:hAnsi="Arial" w:cs="Arial"/>
        </w:rPr>
        <w:t>i na jego koszt. Urządzenie pomiarowe stanowi własność właściciela, zarządcy** budynku wielolokalowego.</w:t>
      </w:r>
    </w:p>
    <w:p w:rsidR="005D70C3" w:rsidRPr="00FF08FE" w:rsidRDefault="00BE0A88" w:rsidP="00FF08FE">
      <w:pPr>
        <w:pStyle w:val="Akapitzlist"/>
        <w:spacing w:line="360" w:lineRule="auto"/>
        <w:ind w:left="360"/>
        <w:rPr>
          <w:rFonts w:ascii="Arial" w:hAnsi="Arial" w:cs="Arial"/>
        </w:rPr>
      </w:pPr>
      <w:r w:rsidRPr="00FF08FE">
        <w:rPr>
          <w:rFonts w:ascii="Arial" w:hAnsi="Arial" w:cs="Arial"/>
        </w:rPr>
        <w:t>Odczytu urządzenia pomiarowego dokonują przedstawiciele dostawcy usług w okresach miesięcznych w terminach odczytu wodomierza głównego z funkcją zdalnego odczytu GSM/GPRS, lub w okresach kwartalnych, w terminach odczytu wodomierza głównego nieposiadającego tej funkcji</w:t>
      </w:r>
      <w:r w:rsidR="005D70C3" w:rsidRPr="00FF08FE">
        <w:rPr>
          <w:rFonts w:ascii="Arial" w:hAnsi="Arial" w:cs="Arial"/>
        </w:rPr>
        <w:t>.</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razie braku urządzenia pomiarowego, ilość odprowadzanych ścieków ustala się jako równą ilości wody pobranej z publicznych, własnych i innych źródeł wody.</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stwierdzenia nieprawidłowego działania urządzenia pomiarowego, ilość odprowadzanych ścieków ustala się na podstawie średniej ilości odprowadzonych ścieków w okresie trzech miesięcy przed stwierdzeniem niesprawności działania urządzenia, a gdy nie jest to możliwe - na podstawie średniej ilości odprowadzonych ścieków w analogicznym okresie roku ubiegłego lub iloczynu średniomiesięcznej ilości odprowadzonych ścieków w roku ubiegłym i liczby miesięcy nieprawidłowego działania urządzenia pomiarowego.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W przypadku okresowego braku odczytu urządzenia pomiarowego z przyczyn leżących po stronie odbiorcy usług, ust. 3 powyżej stosuje się odpowiednio.</w:t>
      </w:r>
    </w:p>
    <w:p w:rsidR="005D70C3" w:rsidRPr="00FF08FE" w:rsidRDefault="005D70C3" w:rsidP="00FF08FE">
      <w:pPr>
        <w:pStyle w:val="Akapitzlist"/>
        <w:numPr>
          <w:ilvl w:val="0"/>
          <w:numId w:val="5"/>
        </w:numPr>
        <w:spacing w:line="360" w:lineRule="auto"/>
        <w:rPr>
          <w:rFonts w:ascii="Arial" w:hAnsi="Arial" w:cs="Arial"/>
          <w:color w:val="000000" w:themeColor="text1"/>
        </w:rPr>
      </w:pPr>
      <w:r w:rsidRPr="00FF08FE">
        <w:rPr>
          <w:rFonts w:ascii="Arial" w:hAnsi="Arial" w:cs="Arial"/>
          <w:color w:val="000000" w:themeColor="text1"/>
        </w:rPr>
        <w:t xml:space="preserve">Ilość odprowadzanych ścieków z lokalu ustala się jako równą ilości dostarczonej wody </w:t>
      </w:r>
      <w:r w:rsidR="00FF08FE">
        <w:rPr>
          <w:rFonts w:ascii="Arial" w:hAnsi="Arial" w:cs="Arial"/>
          <w:color w:val="000000" w:themeColor="text1"/>
        </w:rPr>
        <w:br/>
      </w:r>
      <w:r w:rsidRPr="00FF08FE">
        <w:rPr>
          <w:rFonts w:ascii="Arial" w:hAnsi="Arial" w:cs="Arial"/>
          <w:color w:val="000000" w:themeColor="text1"/>
        </w:rPr>
        <w:t>do lokalu.</w:t>
      </w:r>
    </w:p>
    <w:p w:rsidR="005D70C3" w:rsidRPr="00FF08FE" w:rsidRDefault="005D70C3" w:rsidP="00FF08FE">
      <w:pPr>
        <w:pStyle w:val="Nagwek2"/>
      </w:pPr>
      <w:r w:rsidRPr="00FF08FE">
        <w:t>§ 7.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bookmarkStart w:id="3" w:name="_Hlk123736870"/>
      <w:r w:rsidRPr="00FF08FE">
        <w:rPr>
          <w:rFonts w:ascii="Arial" w:hAnsi="Arial" w:cs="Arial"/>
          <w:color w:val="000000" w:themeColor="text1"/>
        </w:rPr>
        <w:t>Jeżeli odbiorca usług odprowadza z lokalu wyłącznie ścieki bytowe, dostawca usług przekazuje odbiorcy usług informację w załączniku nr 2nk, określającą dopuszczalną jakość odprowadzanych ścieków.</w:t>
      </w:r>
    </w:p>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rPr>
        <w:t>Jeżeli odbiorca usług odprowadza z lokalu ścieki komunalne lub przemysłowe, dostawca usług przekazuje odbiorcy usług informację w załączniku nr 2nk (wskazuje dopuszczalną jakość odprowadzanych ścieków) lub w załączniku nr 2 (określa dopuszczalne wartości poszczególnych wskaźników zanieczyszczeń w ściekach odprowadzanych do kanalizacji będącej własnością dostawcy usług oraz sposób dokonywania kontroli i zasady naliczania opłaty dodatkowej za przekroczenie warunków wprowadzania ścieków przemysłowych do urządzeń kanalizacyjnych). Załącznik nr 2nk lub 2 stanowią integralną część umowy.</w:t>
      </w:r>
    </w:p>
    <w:bookmarkEnd w:id="3"/>
    <w:p w:rsidR="005D70C3" w:rsidRPr="00FF08FE" w:rsidRDefault="005D70C3" w:rsidP="00FF08FE">
      <w:pPr>
        <w:pStyle w:val="Akapitzlist"/>
        <w:numPr>
          <w:ilvl w:val="0"/>
          <w:numId w:val="17"/>
        </w:numPr>
        <w:spacing w:line="360" w:lineRule="auto"/>
        <w:rPr>
          <w:rFonts w:ascii="Arial" w:hAnsi="Arial" w:cs="Arial"/>
          <w:color w:val="000000" w:themeColor="text1"/>
        </w:rPr>
      </w:pPr>
      <w:r w:rsidRPr="00FF08FE">
        <w:rPr>
          <w:rFonts w:ascii="Arial" w:hAnsi="Arial" w:cs="Arial"/>
          <w:color w:val="000000" w:themeColor="text1"/>
        </w:rPr>
        <w:t>Dostawca usług może zamknąć przyłącze kanalizacyjne, jeżeli jakość ścieków odprowadzanych z nieruchomości do urządzeń kanalizacyjnych dostawcy usług nie spełnia wymogów określonych w przepisach prawa.</w:t>
      </w:r>
    </w:p>
    <w:p w:rsidR="005D70C3" w:rsidRPr="00FF08FE" w:rsidRDefault="005D70C3" w:rsidP="00FF08FE">
      <w:pPr>
        <w:pStyle w:val="Akapitzlist"/>
        <w:numPr>
          <w:ilvl w:val="0"/>
          <w:numId w:val="17"/>
        </w:numPr>
        <w:spacing w:line="360" w:lineRule="auto"/>
        <w:rPr>
          <w:rFonts w:ascii="Arial" w:hAnsi="Arial" w:cs="Arial"/>
        </w:rPr>
      </w:pPr>
      <w:r w:rsidRPr="00FF08FE">
        <w:rPr>
          <w:rFonts w:ascii="Arial" w:hAnsi="Arial" w:cs="Arial"/>
          <w:color w:val="000000" w:themeColor="text1"/>
        </w:rPr>
        <w:t xml:space="preserve">Jeżeli jakość ścieków odprowadzanych do urządzeń kanalizacyjnych nie spełnia wymogów określonych w przepisach prawa dostawca usług może okresowo odstąpić </w:t>
      </w:r>
      <w:r w:rsidR="00751374">
        <w:rPr>
          <w:rFonts w:ascii="Arial" w:hAnsi="Arial" w:cs="Arial"/>
          <w:color w:val="000000" w:themeColor="text1"/>
        </w:rPr>
        <w:br/>
      </w:r>
      <w:r w:rsidRPr="00FF08FE">
        <w:rPr>
          <w:rFonts w:ascii="Arial" w:hAnsi="Arial" w:cs="Arial"/>
          <w:color w:val="000000" w:themeColor="text1"/>
        </w:rPr>
        <w:t>od zamknięcia przyłącza kanalizacyjnego, o ile pozwalają na to techniczne i technologiczne możliwości urządzeń.</w:t>
      </w:r>
    </w:p>
    <w:p w:rsidR="005D70C3" w:rsidRPr="00FF08FE" w:rsidRDefault="005D70C3" w:rsidP="00FF08FE">
      <w:pPr>
        <w:pStyle w:val="Nagwek2"/>
      </w:pPr>
      <w:r w:rsidRPr="00FF08FE">
        <w:t>§ 8. Faktury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Należności za dostarczoną wodę i odprowadzane ścieki, </w:t>
      </w:r>
      <w:bookmarkStart w:id="4" w:name="_Hlk123644757"/>
      <w:r w:rsidRPr="00FF08FE">
        <w:rPr>
          <w:rFonts w:ascii="Arial" w:hAnsi="Arial" w:cs="Arial"/>
        </w:rPr>
        <w:t xml:space="preserve">w tym opłata dodatkowa </w:t>
      </w:r>
      <w:r w:rsidR="00FF08FE">
        <w:rPr>
          <w:rFonts w:ascii="Arial" w:hAnsi="Arial" w:cs="Arial"/>
        </w:rPr>
        <w:br/>
      </w:r>
      <w:r w:rsidRPr="00FF08FE">
        <w:rPr>
          <w:rFonts w:ascii="Arial" w:hAnsi="Arial" w:cs="Arial"/>
        </w:rPr>
        <w:t>za przekroczenie warunków wprowadzania ścieków przemysłowych do urządzeń kanalizacyjnych</w:t>
      </w:r>
      <w:bookmarkEnd w:id="4"/>
      <w:r w:rsidRPr="00FF08FE">
        <w:rPr>
          <w:rFonts w:ascii="Arial" w:hAnsi="Arial" w:cs="Arial"/>
        </w:rPr>
        <w:t xml:space="preserve">, naliczane są przez dostawcę usług według stawek i cen określonych </w:t>
      </w:r>
      <w:r w:rsidR="00FF08FE">
        <w:rPr>
          <w:rFonts w:ascii="Arial" w:hAnsi="Arial" w:cs="Arial"/>
        </w:rPr>
        <w:br/>
      </w:r>
      <w:r w:rsidRPr="00FF08FE">
        <w:rPr>
          <w:rFonts w:ascii="Arial" w:hAnsi="Arial" w:cs="Arial"/>
        </w:rPr>
        <w:t xml:space="preserve">w zatwierdzonej taryfie obowiązującej w danym okresie rozliczeniowym. W dniu zawarcia umowy obowiązuje taryfa za zbiorowe zaopatrzenie w wodę i zbiorowe odprowadzanie ścieków na terenie miasta stołecznego Warszawy, gmin: Michałowice, Nieporęt, Raszyn, Serock, Wieliszew oraz miast Piastów i Pruszków, wprowadzona w trybie art. 24b-j ustawy, wskazanej w </w:t>
      </w:r>
      <w:r w:rsidRPr="00FF08FE">
        <w:rPr>
          <w:rFonts w:ascii="Arial" w:hAnsi="Arial" w:cs="Arial"/>
          <w:color w:val="000000" w:themeColor="text1"/>
        </w:rPr>
        <w:t>§12 umowy</w:t>
      </w:r>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Zatwierdzona Taryfa podlega ogłoszeniu przez Państwowe Gospodarstwo Wodne Wody Polskie na stronie podmiotowej Biuletynu Informacji Publicznej Państwowego Gospodarstwa Wodnego Wody Polskie, przez Prezydenta miasta st. Warszawy na stronie podmiotowej Biuletynu Informacji Publicznej miasta st. Warszawy oraz przez dostawcę usług na stronie internetowej (www.mpwik.com.pl), bez stosowania zawiadomienia indywidualnego.</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Podział ilości dostarczonej wody dla celów taryfikacyjnych jest określany przez dostawcę usług na podstawie informacji odbiorcy usług, podanej w załączniku nr 1 do umowy.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Dostawca usług wystawia faktury za świadczone usługi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okresach pomiędzy odczytami dostawca usług ma prawo wystawiać faktury zaliczkowe na podstawie dotychczasowego zużycia wody i ilości odebranych ścieków, które zostaną rozliczone w fakturze ostatecznej, po dokonaniu odczytów wodomierzy lokalowych.</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 xml:space="preserve">Odbiorca usług dokonuje zapłaty za dostarczoną wodę i odprowadzone ścieki w terminie określonym w fakturze, który nie będzie krótszy niż 14 dni od daty jej wysłania lub dostarczenia w inny sposób. Odbiorcy usług przysługuje prawo zgłaszania reklamacji dotyczących nieprawidłowego wykonania usług przez dostawcę usług oraz należności naliczonych za dostawę wody i odprowadzanie ścieków. Wniesienie reklamacji nie zwalnia odbiorcy usług z obowiązku terminowego regulowania należności. </w:t>
      </w:r>
      <w:r w:rsidRPr="00FF08FE">
        <w:rPr>
          <w:rFonts w:ascii="Arial" w:hAnsi="Arial" w:cs="Arial"/>
          <w:color w:val="000000" w:themeColor="text1"/>
        </w:rPr>
        <w:t>Opóźnienie w terminowym uregulowaniu należności powoduje naliczenie odsetek zgodnie z obowiązującymi przepisami.</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 przypadku stwierdzenia nadpłaty zostanie ona zaliczona na poczet przyszłych należności, a na żądanie odbiorcy usług - zwrócona w terminie czternastu dni od dnia złożenia wniosku w tej sprawie. We wniosku o zwrot nadpłaty odbiorca usług zobligowany jest wskazać numer rachunku bankowego, na który powinien nastąpić zwrot nadpłaty.</w:t>
      </w:r>
    </w:p>
    <w:p w:rsidR="005D70C3" w:rsidRPr="00FF08FE" w:rsidRDefault="005D70C3" w:rsidP="00FF08FE">
      <w:pPr>
        <w:pStyle w:val="Akapitzlist"/>
        <w:numPr>
          <w:ilvl w:val="0"/>
          <w:numId w:val="18"/>
        </w:numPr>
        <w:spacing w:line="360" w:lineRule="auto"/>
        <w:rPr>
          <w:rFonts w:ascii="Arial" w:hAnsi="Arial" w:cs="Arial"/>
        </w:rPr>
      </w:pPr>
      <w:r w:rsidRPr="00FF08FE">
        <w:rPr>
          <w:rFonts w:ascii="Arial" w:hAnsi="Arial" w:cs="Arial"/>
        </w:rPr>
        <w:t>Wpłaty odbiorcy usług są zaliczane w następującej kolejności:</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zaległe,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odsetki za opóźnienie,</w:t>
      </w:r>
    </w:p>
    <w:p w:rsidR="005D70C3" w:rsidRPr="00FF08FE" w:rsidRDefault="005D70C3" w:rsidP="00FF08FE">
      <w:pPr>
        <w:pStyle w:val="Akapitzlist"/>
        <w:numPr>
          <w:ilvl w:val="1"/>
          <w:numId w:val="18"/>
        </w:numPr>
        <w:spacing w:line="360" w:lineRule="auto"/>
        <w:rPr>
          <w:rFonts w:ascii="Arial" w:hAnsi="Arial" w:cs="Arial"/>
        </w:rPr>
      </w:pPr>
      <w:r w:rsidRPr="00FF08FE">
        <w:rPr>
          <w:rFonts w:ascii="Arial" w:hAnsi="Arial" w:cs="Arial"/>
        </w:rPr>
        <w:t>należności bieżące</w:t>
      </w:r>
      <w:r w:rsidR="00286CDE" w:rsidRPr="00FF08FE">
        <w:rPr>
          <w:rFonts w:ascii="Arial" w:hAnsi="Arial" w:cs="Arial"/>
        </w:rPr>
        <w:t>,</w:t>
      </w:r>
    </w:p>
    <w:p w:rsidR="00286CDE" w:rsidRPr="00FF08FE" w:rsidRDefault="00286CDE" w:rsidP="00FF08FE">
      <w:pPr>
        <w:pStyle w:val="Akapitzlist"/>
        <w:numPr>
          <w:ilvl w:val="1"/>
          <w:numId w:val="18"/>
        </w:numPr>
        <w:spacing w:line="360" w:lineRule="auto"/>
        <w:rPr>
          <w:rFonts w:ascii="Arial" w:hAnsi="Arial" w:cs="Arial"/>
        </w:rPr>
      </w:pPr>
      <w:r w:rsidRPr="00FF08FE">
        <w:rPr>
          <w:rFonts w:ascii="Arial" w:hAnsi="Arial" w:cs="Arial"/>
        </w:rPr>
        <w:t>opłata dodatkowa za przekroczenie warunków wprowadzania ścieków przemysłowych do urządzeń kanalizacyjnych.</w:t>
      </w:r>
    </w:p>
    <w:p w:rsidR="005D70C3" w:rsidRPr="00FF08FE" w:rsidRDefault="005D70C3" w:rsidP="00FF08FE">
      <w:pPr>
        <w:pStyle w:val="Nagwek2"/>
      </w:pPr>
      <w:r w:rsidRPr="00FF08FE">
        <w:t>§ 9. Postępowanie w przypadku reklamacji</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Odbiorca usług może domagać się obniżenia należności w razie dostarczenia wody o pogorszonej bądź złej jakości lub o ciśnieniu uniemożliwiającym normalne korzystanie z wody.</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Wielkość upustu będzie uwzględniać przyczynę pogorszenia jakości wody oraz czas jej trwania – w oparciu o wyniki badań laboratoryjnych. Podstawą stwierdzenia obniżonej jakości wody jest wynik badania próbki wody przeznaczonej do spożycia przez ludzi, wykonanego przez laboratoria Państwowej Inspekcji Sanitarnej lub inne laboratoria o udokumentowanym systemie jakości prowadzonych badań wody, zatwierdzonym przez Państwową Inspekcję Sanitarną. Próbkę wody mogą pobierać wyłącznie osoby posiadające zaświadczenie potwierdzające przeszkolenie przez organy Państwowej Inspekcji Sanitarnej lub laboratoria posiadające certyfikat Państwowej Inspekcji Sanitarnej, z punktu czerpalnego w terenie lub w zabudowaniach i obiektach (z zaworów używanych zwykle do pobierania wody), zlokalizowanego na sieci wodociągowej będącej w eksploatacji dostawcy usług.</w:t>
      </w:r>
    </w:p>
    <w:p w:rsidR="005D70C3" w:rsidRPr="00FF08FE" w:rsidRDefault="005D70C3" w:rsidP="00FF08FE">
      <w:pPr>
        <w:pStyle w:val="Akapitzlist"/>
        <w:numPr>
          <w:ilvl w:val="0"/>
          <w:numId w:val="9"/>
        </w:numPr>
        <w:spacing w:line="360" w:lineRule="auto"/>
        <w:rPr>
          <w:rFonts w:ascii="Arial" w:hAnsi="Arial" w:cs="Arial"/>
        </w:rPr>
      </w:pPr>
      <w:r w:rsidRPr="00FF08FE">
        <w:rPr>
          <w:rFonts w:ascii="Arial" w:hAnsi="Arial" w:cs="Arial"/>
        </w:rPr>
        <w:t>W przypadku odmowy uwzględnienia złożonej reklamacji dotyczącej dostarczenia wody o pogorszonej bądź złej jakości lub o ciśnieniu uniemożliwiającym normalne korzystanie z wody odbiorca usług jest uprawniony do dochodzenia odszkodowania od dostawcy usług na zasadach ogólnych, wynikających z przepisów ustawy z 23 kwietnia 1964 r. kodeks cywilny.</w:t>
      </w:r>
    </w:p>
    <w:p w:rsidR="005D70C3" w:rsidRPr="00FF08FE" w:rsidRDefault="005D70C3" w:rsidP="00FF08FE">
      <w:pPr>
        <w:pStyle w:val="Nagwek2"/>
      </w:pPr>
      <w:r w:rsidRPr="00FF08FE">
        <w:t>§ 10. Czas trwania umowy i możliwość jej wypowiedzenia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zostaje zawarta na czas nieokreślony/określony** i obowiązuje od daty zawarcia.</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Umowa może ulec zmianie za zgodą stron. Zmiana umowy dotychczas obowiązującej może nastąpić przez zawarcie nowej umowy lub aneksu w formie pisemnej pod rygorem nieważności. Nie wymaga aneksu zmiana umowy dotycząca obowiązującej taryfy </w:t>
      </w:r>
      <w:r w:rsidR="00FF08FE">
        <w:rPr>
          <w:rFonts w:ascii="Arial" w:hAnsi="Arial" w:cs="Arial"/>
        </w:rPr>
        <w:br/>
      </w:r>
      <w:r w:rsidRPr="00FF08FE">
        <w:rPr>
          <w:rFonts w:ascii="Arial" w:hAnsi="Arial" w:cs="Arial"/>
        </w:rPr>
        <w:t>lub adresu do korespondencji.</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może być wypowiedziana przez odbiorcę usług z zachowaniem trzymiesięcznego okresu wypowiedzenia, w każdym czasie, przez złożenie pisemnego oświadczenia w siedzibie dostawcy usług lub przesłanie listem poleconym albo doręczenie w inny skuteczny sposób, przy czym:</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wypowiadając umowę odbiorca usług może wskazać nowego właściciela </w:t>
      </w:r>
      <w:r w:rsidR="00FF08FE">
        <w:rPr>
          <w:rFonts w:ascii="Arial" w:hAnsi="Arial" w:cs="Arial"/>
        </w:rPr>
        <w:br/>
      </w:r>
      <w:r w:rsidRPr="00FF08FE">
        <w:rPr>
          <w:rFonts w:ascii="Arial" w:hAnsi="Arial" w:cs="Arial"/>
        </w:rPr>
        <w:t>lub użytkownika lokalu przedstawiając stosowny dokument,</w:t>
      </w:r>
    </w:p>
    <w:p w:rsidR="005D70C3" w:rsidRPr="00FF08FE" w:rsidRDefault="005D70C3" w:rsidP="00FF08FE">
      <w:pPr>
        <w:pStyle w:val="Akapitzlist"/>
        <w:numPr>
          <w:ilvl w:val="1"/>
          <w:numId w:val="10"/>
        </w:numPr>
        <w:spacing w:line="360" w:lineRule="auto"/>
        <w:rPr>
          <w:rFonts w:ascii="Arial" w:hAnsi="Arial" w:cs="Arial"/>
        </w:rPr>
      </w:pPr>
      <w:r w:rsidRPr="00FF08FE">
        <w:rPr>
          <w:rFonts w:ascii="Arial" w:hAnsi="Arial" w:cs="Arial"/>
        </w:rPr>
        <w:t xml:space="preserve">z dniem rozwiązania umowy dostawca usług może wstrzymać świadczenie usług </w:t>
      </w:r>
      <w:r w:rsidR="00FF08FE">
        <w:rPr>
          <w:rFonts w:ascii="Arial" w:hAnsi="Arial" w:cs="Arial"/>
        </w:rPr>
        <w:br/>
      </w:r>
      <w:r w:rsidRPr="00FF08FE">
        <w:rPr>
          <w:rFonts w:ascii="Arial" w:hAnsi="Arial" w:cs="Arial"/>
        </w:rPr>
        <w:t>do lokalu dotychczasowego odbiorcy usług, jeżeli w okresie wypowiedzenia umowy wskazany przez odbiorcę usług nowy właściciel lub użytkownik lokal nie podpisze nowej umowy z dostawcą usług.</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Jeżeli w okresie wypowiedzenia, o którym mowa w ust. 3, nowy właściciel lub użytkownik lokalu podpisze z dostawcą usług nową umowę o zaopatrzenie w wodę i/lub odprowadzanie ścieków, wchodzącą w życie w tym okresie i dotyczącą tego lokalu, wypowiadana umowa wygasa z dniem wejścia w życie nowej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W przypadku przeniesienia własności lokalu na inną osobę bez wcześniejszego wypowiedzenia umowy, odbiorca usług powinien niezwłocznie pisemnie zawiadomić o tym dostawcę usług, wskazując nowego właściciela oraz dostarczyć do siedziby dostawcy usług dokument potwierdzający przeniesienie własności lokalu. W takiej sytuacji, umowa może ulec rozwiązaniu na mocy porozumienia stron, z chwilą dostarczenia do siedziby dostawcy usług dokumentu potwierdzającego przeniesienie własności lokalu.</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Umowa ulega rozwiązaniu bez zachowania okresu wypowiedzenia w przypadku złożenia przez nowego właściciela lokalu pisemnego wniosku o zawarcie umowy.</w:t>
      </w:r>
    </w:p>
    <w:p w:rsidR="005D70C3" w:rsidRPr="00FF08FE" w:rsidRDefault="005D70C3" w:rsidP="00FF08FE">
      <w:pPr>
        <w:pStyle w:val="Akapitzlist"/>
        <w:numPr>
          <w:ilvl w:val="0"/>
          <w:numId w:val="10"/>
        </w:numPr>
        <w:spacing w:line="360" w:lineRule="auto"/>
        <w:rPr>
          <w:rFonts w:ascii="Arial" w:hAnsi="Arial" w:cs="Arial"/>
        </w:rPr>
      </w:pPr>
      <w:r w:rsidRPr="00FF08FE">
        <w:rPr>
          <w:rFonts w:ascii="Arial" w:hAnsi="Arial" w:cs="Arial"/>
        </w:rPr>
        <w:t xml:space="preserve">Do czasu rozwiązania/wygaśnięcia umowy odbiorca usług ponosi odpowiedzialność </w:t>
      </w:r>
      <w:r w:rsidR="00FF08FE">
        <w:rPr>
          <w:rFonts w:ascii="Arial" w:hAnsi="Arial" w:cs="Arial"/>
        </w:rPr>
        <w:br/>
      </w:r>
      <w:r w:rsidRPr="00FF08FE">
        <w:rPr>
          <w:rFonts w:ascii="Arial" w:hAnsi="Arial" w:cs="Arial"/>
        </w:rPr>
        <w:t>za wszelkie, wynikające z niej należności.</w:t>
      </w:r>
    </w:p>
    <w:p w:rsidR="005D70C3" w:rsidRPr="00FF08FE" w:rsidRDefault="005D70C3" w:rsidP="00FF08FE">
      <w:pPr>
        <w:pStyle w:val="Nagwek2"/>
      </w:pPr>
      <w:r w:rsidRPr="00FF08FE">
        <w:t>§ 11. Dane do korespondencji</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Strony umowy zgodnie postanawiają, że wszelkie pisma stron związane z umową będą doręczane na adres:</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dla dostawcy usług - 02-015 Warszawa, pl. Starynkiewicza 5,</w:t>
      </w:r>
    </w:p>
    <w:p w:rsidR="005D70C3" w:rsidRPr="00FF08FE" w:rsidRDefault="005D70C3" w:rsidP="00FF08FE">
      <w:pPr>
        <w:pStyle w:val="Akapitzlist"/>
        <w:numPr>
          <w:ilvl w:val="1"/>
          <w:numId w:val="11"/>
        </w:numPr>
        <w:spacing w:line="360" w:lineRule="auto"/>
        <w:rPr>
          <w:rFonts w:ascii="Arial" w:hAnsi="Arial" w:cs="Arial"/>
        </w:rPr>
      </w:pPr>
      <w:r w:rsidRPr="00FF08FE">
        <w:rPr>
          <w:rFonts w:ascii="Arial" w:hAnsi="Arial" w:cs="Arial"/>
        </w:rPr>
        <w:t xml:space="preserve">dla odbiorcy usług - </w:t>
      </w:r>
      <w:sdt>
        <w:sdtPr>
          <w:rPr>
            <w:rFonts w:ascii="Arial" w:hAnsi="Arial" w:cs="Arial"/>
            <w:color w:val="000000" w:themeColor="text1"/>
          </w:rPr>
          <w:alias w:val="Wpisz adres korespondencyjny odbiorcy usług"/>
          <w:tag w:val="Wpisz adres korespondencyjny odbiorcy usług"/>
          <w:id w:val="1480113028"/>
          <w:placeholder>
            <w:docPart w:val="A7AD5E0316FB4189A86B3FBDCF71208A"/>
          </w:placeholder>
          <w:showingPlcHdr/>
        </w:sdtPr>
        <w:sdtEndPr/>
        <w:sdtContent>
          <w:r w:rsidRPr="00FF08FE">
            <w:rPr>
              <w:rStyle w:val="Tekstzastpczy"/>
              <w:rFonts w:ascii="Arial" w:hAnsi="Arial" w:cs="Arial"/>
              <w:color w:val="2E74B5" w:themeColor="accent1" w:themeShade="BF"/>
            </w:rPr>
            <w:t>Kliknij aby wprowadzić tekst</w:t>
          </w:r>
        </w:sdtContent>
      </w:sdt>
      <w:r w:rsidRPr="00FF08FE">
        <w:rPr>
          <w:rFonts w:ascii="Arial" w:hAnsi="Arial" w:cs="Arial"/>
        </w:rPr>
        <w:t>*</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Zmianę adresu do korespondencji należy niezwłocznie zgłosić drugiej stronie umowy.</w:t>
      </w:r>
    </w:p>
    <w:p w:rsidR="005D70C3" w:rsidRPr="00FF08FE" w:rsidRDefault="005D70C3" w:rsidP="00FF08FE">
      <w:pPr>
        <w:pStyle w:val="Akapitzlist"/>
        <w:spacing w:line="360" w:lineRule="auto"/>
        <w:ind w:left="360"/>
        <w:rPr>
          <w:rFonts w:ascii="Arial" w:hAnsi="Arial" w:cs="Arial"/>
        </w:rPr>
      </w:pPr>
      <w:r w:rsidRPr="00FF08FE">
        <w:rPr>
          <w:rFonts w:ascii="Arial" w:hAnsi="Arial" w:cs="Arial"/>
        </w:rPr>
        <w:t>Zmiana adresu do korespondencji może być dokonana tylko w formie pisemnej.</w:t>
      </w:r>
    </w:p>
    <w:p w:rsidR="005D70C3" w:rsidRPr="00FF08FE" w:rsidRDefault="005D70C3" w:rsidP="00FF08FE">
      <w:pPr>
        <w:pStyle w:val="Nagwek2"/>
      </w:pPr>
      <w:r w:rsidRPr="00FF08FE">
        <w:t>§ 12. Podstawy prawne</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eastAsia="Calibri" w:hAnsi="Arial" w:cs="Arial"/>
          <w:bCs/>
          <w:color w:val="000000" w:themeColor="text1"/>
        </w:rPr>
        <w:t>Umowa zostaje zawarta na podstawie ustawy z 07 czerwca 2001 r. o zbiorowym zaopatrzeniu w wodę i zbiorowym odprowadzaniu ścieków</w:t>
      </w:r>
      <w:r w:rsidRPr="00FF08FE">
        <w:rPr>
          <w:rFonts w:ascii="Arial" w:eastAsia="Calibri" w:hAnsi="Arial" w:cs="Arial"/>
          <w:color w:val="000000" w:themeColor="text1"/>
        </w:rPr>
        <w:t xml:space="preserve"> zwanej „ustawą” </w:t>
      </w:r>
      <w:r w:rsidRPr="00FF08FE">
        <w:rPr>
          <w:rFonts w:ascii="Arial" w:eastAsia="Calibri" w:hAnsi="Arial" w:cs="Arial"/>
          <w:bCs/>
          <w:color w:val="000000" w:themeColor="text1"/>
        </w:rPr>
        <w:t xml:space="preserve">oraz uchwały </w:t>
      </w:r>
      <w:r w:rsidRPr="00FF08FE">
        <w:rPr>
          <w:rFonts w:ascii="Arial" w:eastAsia="Calibri" w:hAnsi="Arial" w:cs="Arial"/>
          <w:color w:val="000000" w:themeColor="text1"/>
        </w:rPr>
        <w:t xml:space="preserve">nr XV/375/2019 Rady miasta stołecznego Warszawy z 04 lipca 2019 r. w sprawie uchwalenia regulaminu dostarczania wody i odprowadzania ścieków na terenie m. st. Warszawy, gmin: Michałowice, Nieporęt, Raszyn, Serock, Wieliszew oraz miast Piastów </w:t>
      </w:r>
      <w:r w:rsidR="00FF08FE">
        <w:rPr>
          <w:rFonts w:ascii="Arial" w:eastAsia="Calibri" w:hAnsi="Arial" w:cs="Arial"/>
          <w:color w:val="000000" w:themeColor="text1"/>
        </w:rPr>
        <w:br/>
      </w:r>
      <w:r w:rsidRPr="00FF08FE">
        <w:rPr>
          <w:rFonts w:ascii="Arial" w:eastAsia="Calibri" w:hAnsi="Arial" w:cs="Arial"/>
          <w:color w:val="000000" w:themeColor="text1"/>
        </w:rPr>
        <w:t>i Pruszków zwanego „regulaminem”.</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 xml:space="preserve">Dostawca usług </w:t>
      </w:r>
      <w:r w:rsidRPr="00FF08FE">
        <w:rPr>
          <w:rFonts w:ascii="Arial" w:eastAsia="Calibri" w:hAnsi="Arial" w:cs="Arial"/>
          <w:color w:val="000000" w:themeColor="text1"/>
        </w:rPr>
        <w:t xml:space="preserve">prowadzi działalność gospodarczą w zakresie zbiorowego zaopatrzenia w wodę i zbiorowego odprowadzania ścieków na terenie m. st. Warszawy począwszy </w:t>
      </w:r>
      <w:r w:rsidR="00FF08FE">
        <w:rPr>
          <w:rFonts w:ascii="Arial" w:eastAsia="Calibri" w:hAnsi="Arial" w:cs="Arial"/>
          <w:color w:val="000000" w:themeColor="text1"/>
        </w:rPr>
        <w:br/>
      </w:r>
      <w:r w:rsidRPr="00FF08FE">
        <w:rPr>
          <w:rFonts w:ascii="Arial" w:eastAsia="Calibri" w:hAnsi="Arial" w:cs="Arial"/>
          <w:color w:val="000000" w:themeColor="text1"/>
        </w:rPr>
        <w:t>od 01 stycznia 2003 r.,</w:t>
      </w:r>
      <w:r w:rsidRPr="00FF08FE">
        <w:rPr>
          <w:rFonts w:ascii="Arial" w:eastAsia="Calibri" w:hAnsi="Arial" w:cs="Arial"/>
          <w:b/>
          <w:color w:val="000000" w:themeColor="text1"/>
        </w:rPr>
        <w:t xml:space="preserve"> </w:t>
      </w:r>
      <w:r w:rsidRPr="00FF08FE">
        <w:rPr>
          <w:rFonts w:ascii="Arial" w:eastAsia="Calibri" w:hAnsi="Arial" w:cs="Arial"/>
          <w:color w:val="000000" w:themeColor="text1"/>
        </w:rPr>
        <w:t xml:space="preserve">na podstawie decyzji Prezydenta m. st. Warszawy nr 1/2003 </w:t>
      </w:r>
      <w:r w:rsidR="00FF08FE">
        <w:rPr>
          <w:rFonts w:ascii="Arial" w:eastAsia="Calibri" w:hAnsi="Arial" w:cs="Arial"/>
          <w:color w:val="000000" w:themeColor="text1"/>
        </w:rPr>
        <w:br/>
      </w:r>
      <w:r w:rsidRPr="00FF08FE">
        <w:rPr>
          <w:rFonts w:ascii="Arial" w:eastAsia="Calibri" w:hAnsi="Arial" w:cs="Arial"/>
          <w:color w:val="000000" w:themeColor="text1"/>
        </w:rPr>
        <w:t xml:space="preserve">z 13 stycznia 2003 r. </w:t>
      </w:r>
      <w:bookmarkStart w:id="5" w:name="_Hlk126673779"/>
      <w:r w:rsidRPr="00FF08FE">
        <w:rPr>
          <w:rFonts w:ascii="Arial" w:eastAsia="Calibri" w:hAnsi="Arial" w:cs="Arial"/>
          <w:color w:val="000000" w:themeColor="text1"/>
        </w:rPr>
        <w:t xml:space="preserve">(IN.EO/703-4/1/2003) </w:t>
      </w:r>
      <w:bookmarkEnd w:id="5"/>
      <w:r w:rsidRPr="00FF08FE">
        <w:rPr>
          <w:rFonts w:ascii="Arial" w:eastAsia="Calibri" w:hAnsi="Arial" w:cs="Arial"/>
          <w:color w:val="000000" w:themeColor="text1"/>
        </w:rPr>
        <w:t xml:space="preserve">ze zmianami, zezwalającej na prowadzenie zbiorowego zaopatrzenia w wodę i zbiorowego odprowadzania ścieków, zawierającej </w:t>
      </w:r>
      <w:r w:rsidR="00FF08FE">
        <w:rPr>
          <w:rFonts w:ascii="Arial" w:eastAsia="Calibri" w:hAnsi="Arial" w:cs="Arial"/>
          <w:color w:val="000000" w:themeColor="text1"/>
        </w:rPr>
        <w:br/>
      </w:r>
      <w:r w:rsidRPr="00FF08FE">
        <w:rPr>
          <w:rFonts w:ascii="Arial" w:eastAsia="Calibri" w:hAnsi="Arial" w:cs="Arial"/>
          <w:color w:val="000000" w:themeColor="text1"/>
        </w:rPr>
        <w:t>w szczególności</w:t>
      </w:r>
      <w:r w:rsidRPr="00FF08FE">
        <w:rPr>
          <w:rFonts w:ascii="Arial" w:hAnsi="Arial" w:cs="Arial"/>
          <w:color w:val="000000" w:themeColor="text1"/>
        </w:rPr>
        <w:t>:</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 xml:space="preserve">wymagania w zakresie jakości usług wodociągowo – kanalizacyjnych stanowiące, </w:t>
      </w:r>
      <w:r w:rsidR="00FF08FE">
        <w:rPr>
          <w:rFonts w:ascii="Arial" w:hAnsi="Arial" w:cs="Arial"/>
          <w:color w:val="000000" w:themeColor="text1"/>
        </w:rPr>
        <w:br/>
      </w:r>
      <w:r w:rsidRPr="00FF08FE">
        <w:rPr>
          <w:rFonts w:ascii="Arial" w:hAnsi="Arial" w:cs="Arial"/>
          <w:color w:val="000000" w:themeColor="text1"/>
        </w:rPr>
        <w:t>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 xml:space="preserve">prowadzić działalność objętą zezwoleniem na zasadach określonych w ustawie </w:t>
      </w:r>
      <w:r w:rsidR="00FF08FE">
        <w:rPr>
          <w:rFonts w:ascii="Arial" w:hAnsi="Arial" w:cs="Arial"/>
          <w:color w:val="000000" w:themeColor="text1"/>
        </w:rPr>
        <w:br/>
      </w:r>
      <w:r w:rsidRPr="00FF08FE">
        <w:rPr>
          <w:rFonts w:ascii="Arial" w:hAnsi="Arial" w:cs="Arial"/>
          <w:color w:val="000000" w:themeColor="text1"/>
        </w:rPr>
        <w:t>i na warunkach ustalonych w przepisach wykonawczych do niej oraz w regulaminie,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zapewnić sprawne i szybkie usuwanie różnego rodzaju uszkodzeń i awarii systemu wodociągowo – kanalizacyjnego, mogących zakłócać ciągłość dostawy wody lub odbioru ścieków albo powodujących inne uciążliwości dla odbiorców usług,</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ustalić wartości dopuszczalnych wskaźników stężeń zanieczyszczeń w ściekach wprowadzanych do kanalizacji przez odbiorców usług,</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zakres i tryb kontroli realizacji zezwolenia i przestrzegania regulaminu, stanowiące, że:</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Prezydent m.st. Warszawy uprawniony jest do przeprowadzania kontroli działalności dostawcy usług bez ograniczeń, a w szczególności, gdy zostaną zgłoszone przez odbiorców usług istotne nieprawidłowości w jego działalności,</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dostawca usług zobowiązany jest do udostępnienia w czasie kontroli, o której mowa powyżej, żądanych dokumentów i udzielenia wyjaśnień oraz do umożliwienia kontrolującym dostępu do wskazanych przez nich urządzeń wodociągowych i kanalizacyjnych,</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wprowadzenia ograniczeń dostarczania wody w przypadku jej niedoboru, stanowiące, że dostawca usług zobowiązany jest:</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do zapewnienia zdolności posiadanych urządzeń wodociągowych do realizacji dostaw wody w wymaganych ilościach,</w:t>
      </w:r>
    </w:p>
    <w:p w:rsidR="005D70C3" w:rsidRPr="00FF08FE" w:rsidRDefault="005D70C3" w:rsidP="00FF08FE">
      <w:pPr>
        <w:pStyle w:val="Akapitzlist"/>
        <w:numPr>
          <w:ilvl w:val="2"/>
          <w:numId w:val="13"/>
        </w:numPr>
        <w:spacing w:line="360" w:lineRule="auto"/>
        <w:rPr>
          <w:rFonts w:ascii="Arial" w:hAnsi="Arial" w:cs="Arial"/>
        </w:rPr>
      </w:pPr>
      <w:r w:rsidRPr="00FF08FE">
        <w:rPr>
          <w:rFonts w:ascii="Arial" w:hAnsi="Arial" w:cs="Arial"/>
          <w:color w:val="000000" w:themeColor="text1"/>
        </w:rPr>
        <w:t>w przypadku wystąpienia zagrożenia niedoboru wody, do określenia taryf dla zaopatrzenia w wodę w sposób stymulujący ograniczenie jej zużycia, zwłaszcza w godzinach występowania maksymalnego niedoboru,</w:t>
      </w:r>
    </w:p>
    <w:p w:rsidR="005D70C3" w:rsidRPr="00FF08FE" w:rsidRDefault="005D70C3" w:rsidP="00FF08FE">
      <w:pPr>
        <w:pStyle w:val="Akapitzlist"/>
        <w:numPr>
          <w:ilvl w:val="1"/>
          <w:numId w:val="13"/>
        </w:numPr>
        <w:spacing w:line="360" w:lineRule="auto"/>
        <w:rPr>
          <w:rFonts w:ascii="Arial" w:hAnsi="Arial" w:cs="Arial"/>
        </w:rPr>
      </w:pPr>
      <w:r w:rsidRPr="00FF08FE">
        <w:rPr>
          <w:rFonts w:ascii="Arial" w:hAnsi="Arial" w:cs="Arial"/>
          <w:color w:val="000000" w:themeColor="text1"/>
        </w:rPr>
        <w:t>warunki prowadzenia racjonalnej gospodarki w zakresie działalności objętej zezwoleniem stanowiące, że dostawca usług zobowiązany jest do:</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prowadzenia działalności w zakresie zbiorowego zaopatrzenia w wodę i zbiorowego odprowadzania ścieków w sposób zapewniający optymalizację kosztów oraz cen i stawek opłat za świadczone usługi,</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określania cen i stawek opłat w oparciu o niezbędne przychody, których wartość pokrywa uzasadnione koszty związane z eksploatacją, utrzymaniem i rozwojem urządzeń wodociągowych i kanalizacyjnych, ponoszone dla zapewnienia odpowiedniej ilości i jakości usług – z uwzględnieniem kryterium racjonalizacji prowadzenia działalności,</w:t>
      </w:r>
    </w:p>
    <w:p w:rsidR="005D70C3" w:rsidRPr="00FF08FE" w:rsidRDefault="005D70C3" w:rsidP="00FF08FE">
      <w:pPr>
        <w:pStyle w:val="Akapitzlist"/>
        <w:numPr>
          <w:ilvl w:val="1"/>
          <w:numId w:val="13"/>
        </w:numPr>
        <w:spacing w:line="360" w:lineRule="auto"/>
        <w:rPr>
          <w:rFonts w:ascii="Arial" w:hAnsi="Arial" w:cs="Arial"/>
          <w:color w:val="000000" w:themeColor="text1"/>
        </w:rPr>
      </w:pPr>
      <w:r w:rsidRPr="00FF08FE">
        <w:rPr>
          <w:rFonts w:ascii="Arial" w:hAnsi="Arial" w:cs="Arial"/>
          <w:color w:val="000000" w:themeColor="text1"/>
        </w:rPr>
        <w:t>warunki wygaśnięcia lub cofnięcia zezwolenia stanowiące, że:</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wygasa w związku z likwidacją przedsiębiorcy dostawcy usług,</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cofa zezwolenie w przypadku:</w:t>
      </w:r>
    </w:p>
    <w:p w:rsidR="005D70C3" w:rsidRPr="00FF08FE" w:rsidRDefault="005D70C3" w:rsidP="00FF08FE">
      <w:pPr>
        <w:pStyle w:val="Akapitzlist"/>
        <w:numPr>
          <w:ilvl w:val="0"/>
          <w:numId w:val="19"/>
        </w:numPr>
        <w:spacing w:line="360" w:lineRule="auto"/>
        <w:ind w:left="1418"/>
        <w:rPr>
          <w:rFonts w:ascii="Arial" w:hAnsi="Arial" w:cs="Arial"/>
          <w:color w:val="000000" w:themeColor="text1"/>
        </w:rPr>
      </w:pPr>
      <w:r w:rsidRPr="00FF08FE">
        <w:rPr>
          <w:rFonts w:ascii="Arial" w:hAnsi="Arial" w:cs="Arial"/>
          <w:color w:val="000000" w:themeColor="text1"/>
        </w:rPr>
        <w:t>zaprzestania prowadzenia przez dostawcę usług działalności objętej zezwoleniem,</w:t>
      </w:r>
    </w:p>
    <w:p w:rsidR="005D70C3" w:rsidRPr="00FF08FE" w:rsidRDefault="005D70C3" w:rsidP="00FF08FE">
      <w:pPr>
        <w:pStyle w:val="Akapitzlist"/>
        <w:numPr>
          <w:ilvl w:val="0"/>
          <w:numId w:val="20"/>
        </w:numPr>
        <w:spacing w:line="360" w:lineRule="auto"/>
        <w:ind w:left="1418"/>
        <w:rPr>
          <w:rFonts w:ascii="Arial" w:hAnsi="Arial" w:cs="Arial"/>
          <w:color w:val="000000" w:themeColor="text1"/>
        </w:rPr>
      </w:pPr>
      <w:r w:rsidRPr="00FF08FE">
        <w:rPr>
          <w:rFonts w:ascii="Arial" w:hAnsi="Arial" w:cs="Arial"/>
          <w:color w:val="000000" w:themeColor="text1"/>
        </w:rPr>
        <w:t>prawomocnego wyroku sądu zakazującego prowadzenia działalności objętej zezwoleniem,</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Prezydent m.st. Warszawy może cofnąć zezwolenie:</w:t>
      </w:r>
    </w:p>
    <w:p w:rsidR="005D70C3" w:rsidRPr="00FF08FE" w:rsidRDefault="005D70C3" w:rsidP="00FF08FE">
      <w:pPr>
        <w:pStyle w:val="Akapitzlist"/>
        <w:numPr>
          <w:ilvl w:val="0"/>
          <w:numId w:val="21"/>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w wyznaczonym terminie nie usunął stanu faktycznego lub prawnego niezgodnego z warunkami określonymi w zezwoleniu lub przepisami regulującymi jego działalność,</w:t>
      </w:r>
    </w:p>
    <w:p w:rsidR="005D70C3" w:rsidRPr="00FF08FE" w:rsidRDefault="005D70C3" w:rsidP="00FF08FE">
      <w:pPr>
        <w:pStyle w:val="Akapitzlist"/>
        <w:numPr>
          <w:ilvl w:val="0"/>
          <w:numId w:val="22"/>
        </w:numPr>
        <w:spacing w:line="360" w:lineRule="auto"/>
        <w:ind w:left="1418"/>
        <w:rPr>
          <w:rFonts w:ascii="Arial" w:hAnsi="Arial" w:cs="Arial"/>
          <w:color w:val="000000" w:themeColor="text1"/>
        </w:rPr>
      </w:pPr>
      <w:r w:rsidRPr="00FF08FE">
        <w:rPr>
          <w:rFonts w:ascii="Arial" w:hAnsi="Arial" w:cs="Arial"/>
          <w:color w:val="000000" w:themeColor="text1"/>
        </w:rPr>
        <w:t>w przypadku, gdy dostawca usług rażąco narusza warunki określone w zezwoleniu i przepisach prawa,</w:t>
      </w:r>
    </w:p>
    <w:p w:rsidR="005D70C3" w:rsidRPr="00FF08FE" w:rsidRDefault="005D70C3" w:rsidP="00FF08FE">
      <w:pPr>
        <w:pStyle w:val="Akapitzlist"/>
        <w:numPr>
          <w:ilvl w:val="0"/>
          <w:numId w:val="23"/>
        </w:numPr>
        <w:spacing w:line="360" w:lineRule="auto"/>
        <w:ind w:left="1418"/>
        <w:rPr>
          <w:rFonts w:ascii="Arial" w:hAnsi="Arial" w:cs="Arial"/>
          <w:color w:val="000000" w:themeColor="text1"/>
        </w:rPr>
      </w:pPr>
      <w:r w:rsidRPr="00FF08FE">
        <w:rPr>
          <w:rFonts w:ascii="Arial" w:hAnsi="Arial" w:cs="Arial"/>
          <w:color w:val="000000" w:themeColor="text1"/>
        </w:rPr>
        <w:t>w warunkach zagrożenia obronności i bezpieczeństwa państwa lub innego ważnego interesu publicznego,</w:t>
      </w:r>
    </w:p>
    <w:p w:rsidR="005D70C3" w:rsidRPr="00FF08FE" w:rsidRDefault="005D70C3" w:rsidP="00FF08FE">
      <w:pPr>
        <w:pStyle w:val="Akapitzlist"/>
        <w:numPr>
          <w:ilvl w:val="0"/>
          <w:numId w:val="24"/>
        </w:numPr>
        <w:spacing w:line="360" w:lineRule="auto"/>
        <w:ind w:left="1418"/>
        <w:rPr>
          <w:rFonts w:ascii="Arial" w:hAnsi="Arial" w:cs="Arial"/>
          <w:color w:val="000000" w:themeColor="text1"/>
        </w:rPr>
      </w:pPr>
      <w:r w:rsidRPr="00FF08FE">
        <w:rPr>
          <w:rFonts w:ascii="Arial" w:hAnsi="Arial" w:cs="Arial"/>
          <w:color w:val="000000" w:themeColor="text1"/>
        </w:rPr>
        <w:t>w przypadku, gdy nastąpił podział przedsiębiorstwa dostawcy usług, jego połączenie z innym podmiotem lub wystąpiły inne zmiany formalno-prawne mające wpływ na prowadzoną działalność,</w:t>
      </w:r>
    </w:p>
    <w:p w:rsidR="005D70C3" w:rsidRPr="00FF08FE" w:rsidRDefault="005D70C3" w:rsidP="00FF08FE">
      <w:pPr>
        <w:pStyle w:val="Akapitzlist"/>
        <w:numPr>
          <w:ilvl w:val="2"/>
          <w:numId w:val="13"/>
        </w:numPr>
        <w:spacing w:line="360" w:lineRule="auto"/>
        <w:rPr>
          <w:rFonts w:ascii="Arial" w:hAnsi="Arial" w:cs="Arial"/>
          <w:color w:val="000000" w:themeColor="text1"/>
        </w:rPr>
      </w:pPr>
      <w:r w:rsidRPr="00FF08FE">
        <w:rPr>
          <w:rFonts w:ascii="Arial" w:hAnsi="Arial" w:cs="Arial"/>
          <w:color w:val="000000" w:themeColor="text1"/>
        </w:rPr>
        <w:t>zezwolenie może być cofnięte dostawcy usług bez odszkodowania, w następujących przypadkach:</w:t>
      </w:r>
    </w:p>
    <w:p w:rsidR="005D70C3" w:rsidRPr="00FF08FE" w:rsidRDefault="005D70C3" w:rsidP="00FF08FE">
      <w:pPr>
        <w:pStyle w:val="Akapitzlist"/>
        <w:numPr>
          <w:ilvl w:val="0"/>
          <w:numId w:val="25"/>
        </w:numPr>
        <w:spacing w:line="360" w:lineRule="auto"/>
        <w:ind w:left="1418"/>
        <w:rPr>
          <w:rFonts w:ascii="Arial" w:hAnsi="Arial" w:cs="Arial"/>
          <w:color w:val="000000" w:themeColor="text1"/>
        </w:rPr>
      </w:pPr>
      <w:r w:rsidRPr="00FF08FE">
        <w:rPr>
          <w:rFonts w:ascii="Arial" w:hAnsi="Arial" w:cs="Arial"/>
          <w:color w:val="000000" w:themeColor="text1"/>
        </w:rPr>
        <w:t>gdy dostawca usług złożył wniosek o zaprzestanie działalności objętej zezwoleniem,</w:t>
      </w:r>
    </w:p>
    <w:p w:rsidR="005D70C3" w:rsidRPr="00FF08FE" w:rsidRDefault="005D70C3" w:rsidP="00FF08FE">
      <w:pPr>
        <w:pStyle w:val="Akapitzlist"/>
        <w:numPr>
          <w:ilvl w:val="0"/>
          <w:numId w:val="26"/>
        </w:numPr>
        <w:spacing w:line="360" w:lineRule="auto"/>
        <w:ind w:left="1418"/>
        <w:rPr>
          <w:rFonts w:ascii="Arial" w:hAnsi="Arial" w:cs="Arial"/>
          <w:color w:val="000000" w:themeColor="text1"/>
        </w:rPr>
      </w:pPr>
      <w:r w:rsidRPr="00FF08FE">
        <w:rPr>
          <w:rFonts w:ascii="Arial" w:hAnsi="Arial" w:cs="Arial"/>
          <w:color w:val="000000" w:themeColor="text1"/>
        </w:rPr>
        <w:t>w związku z ewidentnym naruszeniem obowiązków wynikających z zezwolenia,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gdy przemawia za tym ważny interes państwa lub wynika to z realizacji przepisów o obronności i bezpieczeństwie państwa,</w:t>
      </w:r>
    </w:p>
    <w:p w:rsidR="005D70C3" w:rsidRPr="00FF08FE" w:rsidRDefault="005D70C3" w:rsidP="00FF08FE">
      <w:pPr>
        <w:pStyle w:val="Akapitzlist"/>
        <w:numPr>
          <w:ilvl w:val="0"/>
          <w:numId w:val="27"/>
        </w:numPr>
        <w:spacing w:line="360" w:lineRule="auto"/>
        <w:ind w:left="1418"/>
        <w:rPr>
          <w:rFonts w:ascii="Arial" w:hAnsi="Arial" w:cs="Arial"/>
          <w:color w:val="000000" w:themeColor="text1"/>
        </w:rPr>
      </w:pPr>
      <w:r w:rsidRPr="00FF08FE">
        <w:rPr>
          <w:rFonts w:ascii="Arial" w:hAnsi="Arial" w:cs="Arial"/>
          <w:color w:val="000000" w:themeColor="text1"/>
        </w:rPr>
        <w:t>utraty przez dostawcę usług zdolności wykonywania zadań objętych zezwoleniem,</w:t>
      </w:r>
    </w:p>
    <w:p w:rsidR="005D70C3" w:rsidRPr="00FF08FE" w:rsidRDefault="005D70C3" w:rsidP="00FF08FE">
      <w:pPr>
        <w:pStyle w:val="Akapitzlist"/>
        <w:numPr>
          <w:ilvl w:val="0"/>
          <w:numId w:val="28"/>
        </w:numPr>
        <w:spacing w:line="360" w:lineRule="auto"/>
        <w:ind w:left="1418"/>
        <w:rPr>
          <w:rFonts w:ascii="Arial" w:hAnsi="Arial" w:cs="Arial"/>
          <w:color w:val="000000" w:themeColor="text1"/>
        </w:rPr>
      </w:pPr>
      <w:r w:rsidRPr="00FF08FE">
        <w:rPr>
          <w:rFonts w:ascii="Arial" w:hAnsi="Arial" w:cs="Arial"/>
          <w:color w:val="000000" w:themeColor="text1"/>
        </w:rPr>
        <w:t>upadłości, bądź likwidacji dostawcy usług.</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W sprawach nieuregulowanych w umowie mają odpowiednie zastosowanie przepisy ustawy, przepisy wykonawcze do niej, przepisy kodeksu cywilnego oraz przepisy regulaminu. Regulamin jest dostępny do wglądu w siedzibie dostawcy usług w Warszawie, Pl. Starynkiewicza 5, a także w lokalizacji w Warszawie przy ul. Zaruskiego 4 oraz na stronie internetowej dostawcy usług (</w:t>
      </w:r>
      <w:hyperlink r:id="rId7" w:history="1">
        <w:r w:rsidRPr="00FF08FE">
          <w:rPr>
            <w:rStyle w:val="Hipercze"/>
            <w:rFonts w:ascii="Arial" w:hAnsi="Arial" w:cs="Arial"/>
          </w:rPr>
          <w:t>www.mpwik.com.pl</w:t>
        </w:r>
      </w:hyperlink>
      <w:r w:rsidRPr="00FF08FE">
        <w:rPr>
          <w:rFonts w:ascii="Arial" w:hAnsi="Arial" w:cs="Arial"/>
        </w:rPr>
        <w:t>).</w:t>
      </w:r>
    </w:p>
    <w:p w:rsidR="005D70C3" w:rsidRPr="00FF08FE" w:rsidRDefault="005D70C3" w:rsidP="00FF08FE">
      <w:pPr>
        <w:pStyle w:val="Akapitzlist"/>
        <w:numPr>
          <w:ilvl w:val="0"/>
          <w:numId w:val="13"/>
        </w:numPr>
        <w:spacing w:line="360" w:lineRule="auto"/>
        <w:rPr>
          <w:rFonts w:ascii="Arial" w:hAnsi="Arial" w:cs="Arial"/>
        </w:rPr>
      </w:pPr>
      <w:r w:rsidRPr="00FF08FE">
        <w:rPr>
          <w:rFonts w:ascii="Arial" w:hAnsi="Arial" w:cs="Arial"/>
        </w:rPr>
        <w:t>Spory zaistniałe w związku z realizacją umowy będą załatwiane w drodze polubownej, a w przypadku niemożności ich załatwienia w ten sposób, strony poddają spór pod rozstrzygnięcie właściwego sądu powszechnego. W sprawach spornych dotyczących odcięcia dostawy wody lub zamknięcia przyłącza kanalizacyjnego strona może wnioskować o rozstrzygnięcie do dyrektora Regionalnego Zarządu Gospodarki Wodnej Państwowego Gospodarstwa Wodnego Wody Polskie, które będzie następowało w drodze decyzji, zgodnie z przepisami ustawy.</w:t>
      </w:r>
    </w:p>
    <w:p w:rsidR="005D70C3" w:rsidRPr="00FF08FE" w:rsidRDefault="005D70C3" w:rsidP="00FF08FE">
      <w:pPr>
        <w:pStyle w:val="Nagwek2"/>
      </w:pPr>
      <w:r w:rsidRPr="00FF08FE">
        <w:t>§ 13. Postanowienia dodatkowe</w:t>
      </w:r>
    </w:p>
    <w:p w:rsidR="005D70C3" w:rsidRPr="00FF08FE" w:rsidRDefault="005D70C3" w:rsidP="00FF08FE">
      <w:pPr>
        <w:pStyle w:val="Akapitzlist"/>
        <w:numPr>
          <w:ilvl w:val="0"/>
          <w:numId w:val="12"/>
        </w:numPr>
        <w:spacing w:line="360" w:lineRule="auto"/>
        <w:rPr>
          <w:rFonts w:ascii="Arial" w:hAnsi="Arial" w:cs="Arial"/>
        </w:rPr>
      </w:pPr>
      <w:r w:rsidRPr="00FF08FE">
        <w:rPr>
          <w:rFonts w:ascii="Arial" w:hAnsi="Arial" w:cs="Arial"/>
        </w:rPr>
        <w:t xml:space="preserve">Strony zgodnie oświadczają, że rozliczenie należności za okres </w:t>
      </w:r>
      <w:bookmarkStart w:id="6" w:name="_Hlk127367922"/>
      <w:r w:rsidRPr="00FF08FE">
        <w:rPr>
          <w:rFonts w:ascii="Arial" w:hAnsi="Arial" w:cs="Arial"/>
        </w:rPr>
        <w:t xml:space="preserve">od </w:t>
      </w:r>
      <w:sdt>
        <w:sdtPr>
          <w:rPr>
            <w:rFonts w:ascii="Arial" w:hAnsi="Arial" w:cs="Arial"/>
            <w:color w:val="2E74B5" w:themeColor="accent1" w:themeShade="BF"/>
          </w:rPr>
          <w:alias w:val="Kliknij i wprowadź datę"/>
          <w:tag w:val="Kliknij i wprowadź datę"/>
          <w:id w:val="-2127225853"/>
          <w:placeholder>
            <w:docPart w:val="CB24B546C6694E5C9D8C4FC89C420456"/>
          </w:placeholder>
          <w:date>
            <w:dateFormat w:val="d MMMM yyyy"/>
            <w:lid w:val="pl-PL"/>
            <w:storeMappedDataAs w:val="dateTime"/>
            <w:calendar w:val="gregorian"/>
          </w:date>
        </w:sdtPr>
        <w:sdtEndPr/>
        <w:sdtContent>
          <w:r w:rsidRPr="00FF08FE">
            <w:rPr>
              <w:rFonts w:ascii="Arial" w:hAnsi="Arial" w:cs="Arial"/>
              <w:color w:val="2E74B5" w:themeColor="accent1" w:themeShade="BF"/>
            </w:rPr>
            <w:t>Kliknij aby wprowadzić datę</w:t>
          </w:r>
        </w:sdtContent>
      </w:sdt>
      <w:r w:rsidRPr="00FF08FE">
        <w:rPr>
          <w:rFonts w:ascii="Arial" w:hAnsi="Arial" w:cs="Arial"/>
        </w:rPr>
        <w:t xml:space="preserve"> r. </w:t>
      </w:r>
      <w:bookmarkEnd w:id="6"/>
      <w:r w:rsidRPr="00FF08FE">
        <w:rPr>
          <w:rFonts w:ascii="Arial" w:hAnsi="Arial" w:cs="Arial"/>
        </w:rPr>
        <w:t xml:space="preserve">do czasu zawarcia umowy nastąpi według zasad określonych </w:t>
      </w:r>
      <w:r w:rsidR="00FF08FE">
        <w:rPr>
          <w:rFonts w:ascii="Arial" w:hAnsi="Arial" w:cs="Arial"/>
        </w:rPr>
        <w:br/>
      </w:r>
      <w:r w:rsidRPr="00FF08FE">
        <w:rPr>
          <w:rFonts w:ascii="Arial" w:hAnsi="Arial" w:cs="Arial"/>
        </w:rPr>
        <w:t>w umowie.</w:t>
      </w:r>
    </w:p>
    <w:p w:rsidR="005D70C3" w:rsidRPr="00D774DB" w:rsidRDefault="005D70C3" w:rsidP="00D774DB">
      <w:pPr>
        <w:pStyle w:val="Akapitzlist"/>
        <w:numPr>
          <w:ilvl w:val="0"/>
          <w:numId w:val="12"/>
        </w:numPr>
        <w:spacing w:line="360" w:lineRule="auto"/>
        <w:rPr>
          <w:rFonts w:ascii="Arial" w:hAnsi="Arial" w:cs="Arial"/>
        </w:rPr>
      </w:pPr>
      <w:r w:rsidRPr="00FF08FE">
        <w:rPr>
          <w:rFonts w:ascii="Arial" w:hAnsi="Arial" w:cs="Arial"/>
        </w:rPr>
        <w:t>Z chwilą zawarcia umowy tracą moc wszelkie obowiązujące umowy oraz ustalenia zawarte wcześniej pomiędzy stronami dotyczące dostarczania wody do lokalu lub odprowadzania z niego ścieków.</w:t>
      </w:r>
    </w:p>
    <w:p w:rsidR="005D70C3" w:rsidRPr="00FF08FE" w:rsidRDefault="005D70C3" w:rsidP="00FF08FE">
      <w:pPr>
        <w:pStyle w:val="Akapitzlist"/>
        <w:numPr>
          <w:ilvl w:val="0"/>
          <w:numId w:val="12"/>
        </w:numPr>
        <w:spacing w:line="360" w:lineRule="auto"/>
        <w:ind w:left="357" w:hanging="357"/>
        <w:rPr>
          <w:rFonts w:ascii="Arial" w:hAnsi="Arial" w:cs="Arial"/>
        </w:rPr>
      </w:pPr>
      <w:r w:rsidRPr="00FF08FE">
        <w:rPr>
          <w:rFonts w:ascii="Arial" w:hAnsi="Arial" w:cs="Arial"/>
        </w:rPr>
        <w:t xml:space="preserve">Umowa sporządzona została w dwóch jednobrzmiących egzemplarzach, po jednym </w:t>
      </w:r>
      <w:r w:rsidR="00FF08FE">
        <w:rPr>
          <w:rFonts w:ascii="Arial" w:hAnsi="Arial" w:cs="Arial"/>
        </w:rPr>
        <w:br/>
      </w:r>
      <w:r w:rsidRPr="00FF08FE">
        <w:rPr>
          <w:rFonts w:ascii="Arial" w:hAnsi="Arial" w:cs="Arial"/>
        </w:rPr>
        <w:t>dla każdej ze stron.</w:t>
      </w:r>
    </w:p>
    <w:p w:rsidR="005D70C3" w:rsidRPr="00FF08FE" w:rsidRDefault="005D70C3" w:rsidP="00FF08FE">
      <w:pPr>
        <w:pStyle w:val="Nagwek2"/>
      </w:pPr>
      <w:r w:rsidRPr="00FF08FE">
        <w:t>§ 14. Informacja o przetwarzaniu danych osobowych</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Administratorem Pani/Pana danych osobowych jest Miejskie Przedsiębiorstwo Wodociągów i Kanalizacji w m.st. Warszawie S.A. z siedzibą w Warszawie, przy Pl. Starynkiewicza 5 (dalej: MPWiK) zgodnie z art. 13 Rozporządzenia Parlamentu Europejskiego i Rady (UE) 2016/679 z 27 kwietnia 2016 r. w sprawie ochrony osób fizycznych w związku z przetwarzaniem danych osobowych i w sprawie swobodnego przepływu takich danych oraz uchylenia dyrektywy 95/46/WE (w skrócie RODO).</w:t>
      </w:r>
    </w:p>
    <w:p w:rsidR="005D70C3" w:rsidRPr="00FF08FE" w:rsidRDefault="005D70C3" w:rsidP="00FF08FE">
      <w:pPr>
        <w:spacing w:line="360" w:lineRule="auto"/>
        <w:ind w:left="360"/>
        <w:contextualSpacing/>
        <w:rPr>
          <w:rFonts w:ascii="Arial" w:eastAsia="Calibri" w:hAnsi="Arial" w:cs="Arial"/>
        </w:rPr>
      </w:pPr>
      <w:r w:rsidRPr="00FF08FE">
        <w:rPr>
          <w:rFonts w:ascii="Arial" w:eastAsia="Calibri" w:hAnsi="Arial" w:cs="Arial"/>
        </w:rPr>
        <w:t>Na pytania dotyczące przetwarzania danych oraz przysługujących Pani/Panu praw odpowie Inspektor Ochrony Danych w Miejskim Przedsiębiorstwie Wodociągów i Kanalizacji w m.st. Warszawie S.A. Kontakt: email: iodo@mpwik.com.pl lub pocztą: Inspektor Ochrony Danych w Miejskim Przedsiębiorstwie Wodociągów i Kanalizacji, Pl. Starynkiewicza 5, 00-015 Warszawa.</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przetwarzane w celach:</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zawarcia i realizacji umowy o zaopatrzenie w wodę i/lub odprowadzanie ścieków </w:t>
      </w:r>
      <w:r w:rsidR="00FF08FE">
        <w:rPr>
          <w:rFonts w:ascii="Arial" w:eastAsia="Calibri" w:hAnsi="Arial" w:cs="Arial"/>
        </w:rPr>
        <w:br/>
      </w:r>
      <w:r w:rsidRPr="00FF08FE">
        <w:rPr>
          <w:rFonts w:ascii="Arial" w:eastAsia="Calibri" w:hAnsi="Arial" w:cs="Arial"/>
        </w:rPr>
        <w:t>na postawie art. 6 ust.1 lit. b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ciążących na MPWiK obowiązków prawnych w oparciu o art. 6 ust. 1 lit c RODO,</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wypełniania zadań wynikających z ustawy z 7 czerwca 2001 r. o zbiorowym zaopatrzeniu w wodę i zbiorowym odprowadzaniu ścieków,</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archiwizacji, zgodnie z przepisami ustawy z 14 lipca 1983 r. o narodowym zasobie archiwalnym i archiwach, dokumentacji wytworzonej w MPWIK,</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 xml:space="preserve">wystawiania i przechowywania faktur oraz innych dokumentów księgowych w związku z  przepisami ustawy </w:t>
      </w:r>
      <w:r w:rsidRPr="00FF08FE">
        <w:rPr>
          <w:rFonts w:ascii="Arial" w:eastAsia="Calibri" w:hAnsi="Arial" w:cs="Arial"/>
        </w:rPr>
        <w:br/>
        <w:t>z 29 września 1994 r. o rachunkowości,</w:t>
      </w:r>
    </w:p>
    <w:p w:rsidR="005D70C3" w:rsidRPr="00FF08FE" w:rsidRDefault="005D70C3" w:rsidP="00FF08FE">
      <w:pPr>
        <w:numPr>
          <w:ilvl w:val="1"/>
          <w:numId w:val="31"/>
        </w:numPr>
        <w:spacing w:line="360" w:lineRule="auto"/>
        <w:contextualSpacing/>
        <w:rPr>
          <w:rFonts w:ascii="Arial" w:eastAsia="Calibri" w:hAnsi="Arial" w:cs="Arial"/>
        </w:rPr>
      </w:pPr>
      <w:r w:rsidRPr="00FF08FE">
        <w:rPr>
          <w:rFonts w:ascii="Arial" w:eastAsia="Calibri" w:hAnsi="Arial" w:cs="Arial"/>
        </w:rPr>
        <w:t>realizacji prawnie uzasadnionych interesów MPWiK w oparciu o art. 6 ust. 1 lit. f RODO, czyli:</w:t>
      </w:r>
    </w:p>
    <w:p w:rsidR="005D70C3" w:rsidRPr="00FF08FE" w:rsidRDefault="005D70C3" w:rsidP="00FF08FE">
      <w:pPr>
        <w:numPr>
          <w:ilvl w:val="0"/>
          <w:numId w:val="28"/>
        </w:numPr>
        <w:spacing w:line="360" w:lineRule="auto"/>
        <w:ind w:left="993"/>
        <w:contextualSpacing/>
        <w:rPr>
          <w:rFonts w:ascii="Arial" w:eastAsia="Calibri" w:hAnsi="Arial" w:cs="Arial"/>
        </w:rPr>
      </w:pPr>
      <w:r w:rsidRPr="00FF08FE">
        <w:rPr>
          <w:rFonts w:ascii="Arial" w:eastAsia="Calibri" w:hAnsi="Arial" w:cs="Arial"/>
        </w:rPr>
        <w:t>ewentualnego ustalenia, dochodzenia roszczeń lub obrony przed roszczeniami,</w:t>
      </w:r>
    </w:p>
    <w:p w:rsidR="005D70C3" w:rsidRPr="00FF08FE" w:rsidRDefault="005D70C3" w:rsidP="00FF08FE">
      <w:pPr>
        <w:numPr>
          <w:ilvl w:val="0"/>
          <w:numId w:val="30"/>
        </w:numPr>
        <w:spacing w:line="360" w:lineRule="auto"/>
        <w:ind w:left="993"/>
        <w:contextualSpacing/>
        <w:rPr>
          <w:rFonts w:ascii="Arial" w:eastAsia="Calibri" w:hAnsi="Arial" w:cs="Arial"/>
        </w:rPr>
      </w:pPr>
      <w:r w:rsidRPr="00FF08FE">
        <w:rPr>
          <w:rFonts w:ascii="Arial" w:eastAsia="Calibri" w:hAnsi="Arial" w:cs="Arial"/>
        </w:rPr>
        <w:t xml:space="preserve">przekazania informacji o możliwości skorzystania z innej usługi np. podłączania </w:t>
      </w:r>
      <w:r w:rsidR="00D774DB">
        <w:rPr>
          <w:rFonts w:ascii="Arial" w:eastAsia="Calibri" w:hAnsi="Arial" w:cs="Arial"/>
        </w:rPr>
        <w:br/>
      </w:r>
      <w:r w:rsidRPr="00FF08FE">
        <w:rPr>
          <w:rFonts w:ascii="Arial" w:eastAsia="Calibri" w:hAnsi="Arial" w:cs="Arial"/>
        </w:rPr>
        <w:t xml:space="preserve">się do sieci wodociągowej lub kanalizacyjnej (informacja przekazana pocztą tradycyjną). </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Dane osobowe będą przechowywane przez czas niezbędny do realizacji celów związanych z realizacją zawartej umowy oraz przez okresy wskazane w Instrukcji Kancelaryjnej, którą MPWiK zobowiązany jest stosować na mocy prawa - ustawy z 14 lipca 1983 r. o narodowym zasobie archiwalnym i archiwach:</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okres trwania umowy oraz dalej, przez okres 10 lat od momentu całkowitej deinstalacji przyłącza wodociągowego,</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przez okres 5 lat od momentu zakończenia postępowania wyjaśniającego, w przypadku kontroli ilości i jakości odprowadzanych ścieków,</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w przypadku skarg, wniosków i reklamacji na jakość świadczonych usług odesłanych do załatwiania innym podmiotom, nie dłużej niż 5 lat,</w:t>
      </w:r>
    </w:p>
    <w:p w:rsidR="005D70C3" w:rsidRPr="00FF08FE" w:rsidRDefault="005D70C3" w:rsidP="00FF08FE">
      <w:pPr>
        <w:numPr>
          <w:ilvl w:val="0"/>
          <w:numId w:val="32"/>
        </w:numPr>
        <w:spacing w:line="360" w:lineRule="auto"/>
        <w:contextualSpacing/>
        <w:rPr>
          <w:rFonts w:ascii="Arial" w:eastAsia="Calibri" w:hAnsi="Arial" w:cs="Arial"/>
        </w:rPr>
      </w:pPr>
      <w:r w:rsidRPr="00FF08FE">
        <w:rPr>
          <w:rFonts w:ascii="Arial" w:eastAsia="Calibri" w:hAnsi="Arial" w:cs="Arial"/>
        </w:rPr>
        <w:t xml:space="preserve">w przypadku skarg, wniosków i reklamacji załatwianych bezpośrednio przez MPWiK, dokumentacja ma trwałą wartość historyczną, przewidzianą </w:t>
      </w:r>
      <w:r w:rsidR="00FF08FE">
        <w:rPr>
          <w:rFonts w:ascii="Arial" w:eastAsia="Calibri" w:hAnsi="Arial" w:cs="Arial"/>
        </w:rPr>
        <w:br/>
      </w:r>
      <w:r w:rsidRPr="00FF08FE">
        <w:rPr>
          <w:rFonts w:ascii="Arial" w:eastAsia="Calibri" w:hAnsi="Arial" w:cs="Arial"/>
        </w:rPr>
        <w:t>do przekazania do Archiwum Państwowego.</w:t>
      </w:r>
    </w:p>
    <w:p w:rsidR="005D70C3" w:rsidRPr="00FF08FE"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Odbiorcami danych osobowych mogą być:</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powierzy przetwarzanie danych osobowych, w szczególności: podmioty świadczące na rzecz MPWiK usługi informatyczne (np. dostawcy systemów IT), pocztowe, ochroniarskie, konsultingowe i doradcze, firmy realizujące montaż, wymiany i odczyty wodomierzy głównych, firmy realizujące wydruk, wysyłkę korespondencji i niszczenie dokumentów,</w:t>
      </w:r>
    </w:p>
    <w:p w:rsidR="005D70C3" w:rsidRPr="00FF08FE" w:rsidRDefault="005D70C3" w:rsidP="00FF08FE">
      <w:pPr>
        <w:numPr>
          <w:ilvl w:val="0"/>
          <w:numId w:val="33"/>
        </w:numPr>
        <w:spacing w:line="360" w:lineRule="auto"/>
        <w:contextualSpacing/>
        <w:rPr>
          <w:rFonts w:ascii="Arial" w:eastAsia="Calibri" w:hAnsi="Arial" w:cs="Arial"/>
        </w:rPr>
      </w:pPr>
      <w:r w:rsidRPr="00FF08FE">
        <w:rPr>
          <w:rFonts w:ascii="Arial" w:eastAsia="Calibri" w:hAnsi="Arial" w:cs="Arial"/>
        </w:rPr>
        <w:t>podmioty, którym administrator udostępni dane osobowe na podstawie przepisów prawa, na ich udokumentowany wniosek np. Policja.</w:t>
      </w:r>
    </w:p>
    <w:p w:rsidR="005D70C3" w:rsidRDefault="005D70C3" w:rsidP="00FF08FE">
      <w:pPr>
        <w:numPr>
          <w:ilvl w:val="0"/>
          <w:numId w:val="31"/>
        </w:numPr>
        <w:spacing w:line="360" w:lineRule="auto"/>
        <w:contextualSpacing/>
        <w:rPr>
          <w:rFonts w:ascii="Arial" w:eastAsia="Calibri" w:hAnsi="Arial" w:cs="Arial"/>
        </w:rPr>
      </w:pPr>
      <w:r w:rsidRPr="00FF08FE">
        <w:rPr>
          <w:rFonts w:ascii="Arial" w:eastAsia="Calibri" w:hAnsi="Arial" w:cs="Arial"/>
        </w:rPr>
        <w:t xml:space="preserve">Ma Pani/Pan prawo dostępu do treści swoich danych oraz prawo ich sprostowania, </w:t>
      </w:r>
      <w:r w:rsidR="00FF08FE">
        <w:rPr>
          <w:rFonts w:ascii="Arial" w:eastAsia="Calibri" w:hAnsi="Arial" w:cs="Arial"/>
        </w:rPr>
        <w:br/>
      </w:r>
      <w:r w:rsidRPr="00FF08FE">
        <w:rPr>
          <w:rFonts w:ascii="Arial" w:eastAsia="Calibri" w:hAnsi="Arial" w:cs="Arial"/>
        </w:rPr>
        <w:t>w niektórych przypadkach prawo usunięcia danych, ograniczenia przetwarzania, przenoszenia danych i wniesienia sprzeciwu wobec przetwarzania danych.</w:t>
      </w:r>
    </w:p>
    <w:p w:rsidR="005D70C3" w:rsidRPr="00D774DB" w:rsidRDefault="005D70C3" w:rsidP="00D774DB">
      <w:pPr>
        <w:numPr>
          <w:ilvl w:val="0"/>
          <w:numId w:val="31"/>
        </w:numPr>
        <w:spacing w:line="360" w:lineRule="auto"/>
        <w:contextualSpacing/>
        <w:rPr>
          <w:rFonts w:ascii="Arial" w:eastAsia="Calibri" w:hAnsi="Arial" w:cs="Arial"/>
        </w:rPr>
      </w:pPr>
      <w:r w:rsidRPr="00D774DB">
        <w:rPr>
          <w:rFonts w:ascii="Arial" w:eastAsia="Calibri" w:hAnsi="Arial" w:cs="Arial"/>
        </w:rPr>
        <w:t>Ma Pani/Pan prawo wniesienia skargi do Prezesa Urzędu Ochrony Danych Osobowych (ul. Stawki 2, 00-193 Warszawa, infolinia 606 950 000), gdy uzna Pani/Pan, że MPWiK przetwarza dane osobowe niezgodnie z prawem.</w:t>
      </w:r>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60288" behindDoc="0" locked="0" layoutInCell="1" allowOverlap="1" wp14:anchorId="7443930D" wp14:editId="5F6D44DE">
                <wp:simplePos x="0" y="0"/>
                <wp:positionH relativeFrom="margin">
                  <wp:align>right</wp:align>
                </wp:positionH>
                <wp:positionV relativeFrom="paragraph">
                  <wp:posOffset>742646</wp:posOffset>
                </wp:positionV>
                <wp:extent cx="2960147" cy="17724"/>
                <wp:effectExtent l="0" t="0" r="31115" b="20955"/>
                <wp:wrapNone/>
                <wp:docPr id="1" name="Łącznik prosty 1" descr="Linia wyznaczająca miejsce podpisu odbior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60147" cy="17724"/>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E33E23" id="Łącznik prosty 1" o:spid="_x0000_s1026" alt="Linia wyznaczająca miejsce podpisu odbiorcy usług"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9pt,58.5pt" to="415pt,5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" strokecolor="black [3213]" strokeweight="1pt">
                <v:stroke joinstyle="miter"/>
                <w10:wrap anchorx="margin"/>
              </v:line>
            </w:pict>
          </mc:Fallback>
        </mc:AlternateContent>
      </w:r>
      <w:bookmarkStart w:id="7" w:name="_Hlk127435035"/>
      <w:r w:rsidRPr="00FF08FE">
        <w:rPr>
          <w:rFonts w:ascii="Arial" w:hAnsi="Arial" w:cs="Arial"/>
          <w:color w:val="000000" w:themeColor="text1"/>
        </w:rPr>
        <w:t xml:space="preserve">Czytelne podpisy </w:t>
      </w:r>
      <w:r w:rsidRPr="00FF08FE">
        <w:rPr>
          <w:rFonts w:ascii="Arial" w:hAnsi="Arial" w:cs="Arial"/>
          <w:b/>
          <w:color w:val="000000" w:themeColor="text1"/>
        </w:rPr>
        <w:t>odbiorcy usług</w:t>
      </w:r>
      <w:bookmarkEnd w:id="7"/>
    </w:p>
    <w:p w:rsidR="005D70C3" w:rsidRPr="00FF08FE" w:rsidRDefault="005D70C3" w:rsidP="00FF08FE">
      <w:pPr>
        <w:spacing w:before="1320" w:line="360" w:lineRule="auto"/>
        <w:rPr>
          <w:rFonts w:ascii="Arial" w:hAnsi="Arial" w:cs="Arial"/>
          <w:color w:val="000000" w:themeColor="text1"/>
        </w:rPr>
      </w:pPr>
      <w:r w:rsidRPr="00FF08FE">
        <w:rPr>
          <w:rFonts w:ascii="Arial" w:hAnsi="Arial" w:cs="Arial"/>
          <w:b/>
          <w:noProof/>
          <w:lang w:eastAsia="pl-PL"/>
        </w:rPr>
        <mc:AlternateContent>
          <mc:Choice Requires="wps">
            <w:drawing>
              <wp:anchor distT="0" distB="0" distL="114300" distR="114300" simplePos="0" relativeHeight="251659264" behindDoc="0" locked="0" layoutInCell="1" allowOverlap="1" wp14:anchorId="7DF7EF42" wp14:editId="2BA2A56C">
                <wp:simplePos x="0" y="0"/>
                <wp:positionH relativeFrom="margin">
                  <wp:align>right</wp:align>
                </wp:positionH>
                <wp:positionV relativeFrom="paragraph">
                  <wp:posOffset>839470</wp:posOffset>
                </wp:positionV>
                <wp:extent cx="2949575" cy="17145"/>
                <wp:effectExtent l="0" t="0" r="22225" b="20955"/>
                <wp:wrapNone/>
                <wp:docPr id="2" name="Łącznik prosty 2" descr="Linia wyznaczająca miejsce podpisu dostawcy usług">
                  <a:extLst xmlns:a="http://schemas.openxmlformats.org/drawingml/2006/main">
                    <a:ext uri="{C183D7F6-B498-43B3-948B-1728B52AA6E4}">
                      <adec:decorative xmlns:adec="http://schemas.microsoft.com/office/drawing/2017/decorative" val="0"/>
                    </a:ext>
                  </a:extLst>
                </wp:docPr>
                <wp:cNvGraphicFramePr/>
                <a:graphic xmlns:a="http://schemas.openxmlformats.org/drawingml/2006/main">
                  <a:graphicData uri="http://schemas.microsoft.com/office/word/2010/wordprocessingShape">
                    <wps:wsp>
                      <wps:cNvCnPr/>
                      <wps:spPr>
                        <a:xfrm>
                          <a:off x="0" y="0"/>
                          <a:ext cx="2949575" cy="17145"/>
                        </a:xfrm>
                        <a:prstGeom prst="line">
                          <a:avLst/>
                        </a:prstGeom>
                        <a:ln>
                          <a:solidFill>
                            <a:schemeClr val="tx1"/>
                          </a:solidFill>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82E2B7" id="Łącznik prosty 2" o:spid="_x0000_s1026" alt="Linia wyznaczająca miejsce podpisu dostawcy usług" style="position:absolute;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181.05pt,66.1pt" to="413.3pt,6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" strokecolor="black [3213]" strokeweight="1pt">
                <v:stroke joinstyle="miter"/>
                <w10:wrap anchorx="margin"/>
              </v:line>
            </w:pict>
          </mc:Fallback>
        </mc:AlternateContent>
      </w:r>
      <w:r w:rsidRPr="00FF08FE">
        <w:rPr>
          <w:rFonts w:ascii="Arial" w:hAnsi="Arial" w:cs="Arial"/>
          <w:color w:val="000000" w:themeColor="text1"/>
        </w:rPr>
        <w:t xml:space="preserve">Pieczęć i podpisy </w:t>
      </w:r>
      <w:r w:rsidRPr="00FF08FE">
        <w:rPr>
          <w:rFonts w:ascii="Arial" w:hAnsi="Arial" w:cs="Arial"/>
          <w:b/>
          <w:color w:val="000000" w:themeColor="text1"/>
        </w:rPr>
        <w:t xml:space="preserve">dostawcy usług </w:t>
      </w:r>
    </w:p>
    <w:p w:rsidR="005D70C3" w:rsidRPr="00FF08FE" w:rsidRDefault="005D70C3" w:rsidP="00FF08FE">
      <w:pPr>
        <w:spacing w:before="1080"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właściwe wypełnić</w:t>
      </w:r>
    </w:p>
    <w:p w:rsidR="005D70C3" w:rsidRPr="00FF08FE" w:rsidRDefault="005D70C3" w:rsidP="00FF08FE">
      <w:pPr>
        <w:spacing w:line="360" w:lineRule="auto"/>
        <w:rPr>
          <w:rFonts w:ascii="Arial" w:hAnsi="Arial" w:cs="Arial"/>
          <w:color w:val="000000" w:themeColor="text1"/>
          <w:sz w:val="18"/>
          <w:szCs w:val="18"/>
        </w:rPr>
      </w:pPr>
      <w:r w:rsidRPr="00FF08FE">
        <w:rPr>
          <w:rFonts w:ascii="Arial" w:hAnsi="Arial" w:cs="Arial"/>
          <w:color w:val="000000" w:themeColor="text1"/>
          <w:sz w:val="18"/>
          <w:szCs w:val="18"/>
          <w:vertAlign w:val="superscript"/>
        </w:rPr>
        <w:t>**</w:t>
      </w:r>
      <w:r w:rsidRPr="00FF08FE">
        <w:rPr>
          <w:rFonts w:ascii="Arial" w:hAnsi="Arial" w:cs="Arial"/>
          <w:color w:val="000000" w:themeColor="text1"/>
          <w:sz w:val="18"/>
          <w:szCs w:val="18"/>
        </w:rPr>
        <w:t xml:space="preserve"> niepotrzebne skreślić </w:t>
      </w:r>
    </w:p>
    <w:p w:rsidR="009A0E32" w:rsidRPr="00FF08FE" w:rsidRDefault="00C2598F">
      <w:r w:rsidRPr="00FF08FE">
        <w:t xml:space="preserve"> </w:t>
      </w:r>
    </w:p>
    <w:sectPr w:rsidR="009A0E32" w:rsidRPr="00FF08FE" w:rsidSect="00953EC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91D9A" w:rsidRDefault="00791D9A">
      <w:pPr>
        <w:spacing w:after="0" w:line="240" w:lineRule="auto"/>
      </w:pPr>
      <w:r>
        <w:separator/>
      </w:r>
    </w:p>
  </w:endnote>
  <w:endnote w:type="continuationSeparator" w:id="0">
    <w:p w:rsidR="00791D9A" w:rsidRDefault="00791D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791D9A">
    <w:pPr>
      <w:pStyle w:val="Stopka"/>
    </w:pPr>
  </w:p>
  <w:p w:rsidR="006C2512" w:rsidRDefault="00791D9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5786939"/>
      <w:docPartObj>
        <w:docPartGallery w:val="Page Numbers (Bottom of Page)"/>
        <w:docPartUnique/>
      </w:docPartObj>
    </w:sdtPr>
    <w:sdtEndPr/>
    <w:sdtContent>
      <w:sdt>
        <w:sdtPr>
          <w:id w:val="-1769616900"/>
          <w:docPartObj>
            <w:docPartGallery w:val="Page Numbers (Top of Page)"/>
            <w:docPartUnique/>
          </w:docPartObj>
        </w:sdtPr>
        <w:sdtEndPr/>
        <w:sdtContent>
          <w:p w:rsidR="00A80B50" w:rsidRPr="00FF08FE" w:rsidRDefault="005D70C3" w:rsidP="003C6444">
            <w:pPr>
              <w:pStyle w:val="Stopka"/>
              <w:rPr>
                <w:rFonts w:ascii="Arial" w:hAnsi="Arial" w:cs="Arial"/>
                <w:sz w:val="32"/>
              </w:rPr>
            </w:pPr>
            <w:r w:rsidRPr="00FF08FE">
              <w:rPr>
                <w:rFonts w:ascii="Arial" w:hAnsi="Arial" w:cs="Arial"/>
                <w:b/>
                <w:szCs w:val="16"/>
              </w:rPr>
              <w:t xml:space="preserve">18 - Umowa </w:t>
            </w:r>
            <w:proofErr w:type="spellStart"/>
            <w:r w:rsidRPr="00FF08FE">
              <w:rPr>
                <w:rFonts w:ascii="Arial" w:hAnsi="Arial" w:cs="Arial"/>
                <w:b/>
                <w:szCs w:val="16"/>
              </w:rPr>
              <w:t>odlicznikowa</w:t>
            </w:r>
            <w:proofErr w:type="spellEnd"/>
            <w:r w:rsidRPr="00FF08FE">
              <w:rPr>
                <w:rFonts w:ascii="Arial" w:hAnsi="Arial" w:cs="Arial"/>
                <w:b/>
                <w:szCs w:val="16"/>
              </w:rPr>
              <w:t xml:space="preserve"> (ustawa lokale) WODA i ŚCIEKI dla KONSUMENTA – zawierana </w:t>
            </w:r>
            <w:r w:rsidR="00D774DB">
              <w:rPr>
                <w:rFonts w:ascii="Arial" w:hAnsi="Arial" w:cs="Arial"/>
                <w:b/>
                <w:szCs w:val="16"/>
              </w:rPr>
              <w:t>w lokalu</w:t>
            </w:r>
          </w:p>
          <w:p w:rsidR="005D0BFE" w:rsidRDefault="005D70C3">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751374">
              <w:rPr>
                <w:b/>
                <w:bCs/>
                <w:noProof/>
              </w:rPr>
              <w:t>19</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751374">
              <w:rPr>
                <w:b/>
                <w:bCs/>
                <w:noProof/>
              </w:rPr>
              <w:t>19</w:t>
            </w:r>
            <w:r>
              <w:rPr>
                <w:b/>
                <w:bCs/>
                <w:sz w:val="24"/>
                <w:szCs w:val="24"/>
              </w:rPr>
              <w:fldChar w:fldCharType="end"/>
            </w:r>
          </w:p>
        </w:sdtContent>
      </w:sdt>
    </w:sdtContent>
  </w:sdt>
  <w:p w:rsidR="00D1515B" w:rsidRDefault="00791D9A" w:rsidP="00BA27EB">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93" w:rsidRDefault="0096699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91D9A" w:rsidRDefault="00791D9A">
      <w:pPr>
        <w:spacing w:after="0" w:line="240" w:lineRule="auto"/>
      </w:pPr>
      <w:r>
        <w:separator/>
      </w:r>
    </w:p>
  </w:footnote>
  <w:footnote w:type="continuationSeparator" w:id="0">
    <w:p w:rsidR="00791D9A" w:rsidRDefault="00791D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93" w:rsidRDefault="00966993">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79.65pt;height:159.85pt;rotation:315;z-index:-251655168;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0432" w:rsidRDefault="00966993">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79.65pt;height:159.85pt;rotation:315;z-index:-251653120;mso-position-horizontal:center;mso-position-horizontal-relative:margin;mso-position-vertical:center;mso-position-vertical-relative:margin" o:allowincell="f" fillcolor="#7f7f7f [1612]" stroked="f">
          <v:fill opacity=".5"/>
          <v:textpath style="font-family:&quot;ARIAL&quot;;font-size:1pt" string="WZÓR"/>
        </v:shape>
      </w:pict>
    </w:r>
  </w:p>
  <w:p w:rsidR="006C2512" w:rsidRDefault="00791D9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6993" w:rsidRDefault="00966993">
    <w:pPr>
      <w:pStyle w:val="Nagwek"/>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79.65pt;height:159.85pt;rotation:315;z-index:-251657216;mso-position-horizontal:center;mso-position-horizontal-relative:margin;mso-position-vertical:center;mso-position-vertical-relative:margin" o:allowincell="f" fillcolor="#7f7f7f [1612]" stroked="f">
          <v:fill opacity=".5"/>
          <v:textpath style="font-family:&quot;ARIAL&quot;;font-size:1pt" string="WZÓR"/>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425BA"/>
    <w:multiLevelType w:val="multilevel"/>
    <w:tmpl w:val="08CE32E8"/>
    <w:numStyleLink w:val="NUMERACJAWUMOWIE"/>
  </w:abstractNum>
  <w:abstractNum w:abstractNumId="1" w15:restartNumberingAfterBreak="0">
    <w:nsid w:val="06587C7A"/>
    <w:multiLevelType w:val="hybridMultilevel"/>
    <w:tmpl w:val="301CED7C"/>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 w15:restartNumberingAfterBreak="0">
    <w:nsid w:val="080567AE"/>
    <w:multiLevelType w:val="hybridMultilevel"/>
    <w:tmpl w:val="B71AE16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3" w15:restartNumberingAfterBreak="0">
    <w:nsid w:val="0C513B9B"/>
    <w:multiLevelType w:val="hybridMultilevel"/>
    <w:tmpl w:val="B71C322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42A553A"/>
    <w:multiLevelType w:val="hybridMultilevel"/>
    <w:tmpl w:val="9FB095A6"/>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 w15:restartNumberingAfterBreak="0">
    <w:nsid w:val="15A04414"/>
    <w:multiLevelType w:val="hybridMultilevel"/>
    <w:tmpl w:val="D0969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94D62E5"/>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1BB64DCC"/>
    <w:multiLevelType w:val="hybridMultilevel"/>
    <w:tmpl w:val="9AC64AD2"/>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8" w15:restartNumberingAfterBreak="0">
    <w:nsid w:val="1D376FF8"/>
    <w:multiLevelType w:val="hybridMultilevel"/>
    <w:tmpl w:val="6406C1A8"/>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9" w15:restartNumberingAfterBreak="0">
    <w:nsid w:val="1F930C9B"/>
    <w:multiLevelType w:val="hybridMultilevel"/>
    <w:tmpl w:val="9100494E"/>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2201296D"/>
    <w:multiLevelType w:val="hybridMultilevel"/>
    <w:tmpl w:val="D9148BD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1" w15:restartNumberingAfterBreak="0">
    <w:nsid w:val="2D3518F6"/>
    <w:multiLevelType w:val="multilevel"/>
    <w:tmpl w:val="08CE32E8"/>
    <w:numStyleLink w:val="NUMERACJAWUMOWIE"/>
  </w:abstractNum>
  <w:abstractNum w:abstractNumId="12" w15:restartNumberingAfterBreak="0">
    <w:nsid w:val="3B846EFA"/>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3D034B39"/>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E2D0CA7"/>
    <w:multiLevelType w:val="hybridMultilevel"/>
    <w:tmpl w:val="300A6AAE"/>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15" w15:restartNumberingAfterBreak="0">
    <w:nsid w:val="4B1772F1"/>
    <w:multiLevelType w:val="hybridMultilevel"/>
    <w:tmpl w:val="85B4B80E"/>
    <w:lvl w:ilvl="0" w:tplc="03006EEA">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6" w15:restartNumberingAfterBreak="0">
    <w:nsid w:val="4EEB4B4F"/>
    <w:multiLevelType w:val="multilevel"/>
    <w:tmpl w:val="08CE32E8"/>
    <w:styleLink w:val="NUMERACJAWUMOWI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4CD0FF8"/>
    <w:multiLevelType w:val="hybridMultilevel"/>
    <w:tmpl w:val="ACBAE7A8"/>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8" w15:restartNumberingAfterBreak="0">
    <w:nsid w:val="5A6C36B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A9846CB"/>
    <w:multiLevelType w:val="multilevel"/>
    <w:tmpl w:val="08CE32E8"/>
    <w:numStyleLink w:val="NUMERACJAWUMOWIE"/>
  </w:abstractNum>
  <w:abstractNum w:abstractNumId="20" w15:restartNumberingAfterBreak="0">
    <w:nsid w:val="5CA4443A"/>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60514294"/>
    <w:multiLevelType w:val="hybridMultilevel"/>
    <w:tmpl w:val="F84AF592"/>
    <w:lvl w:ilvl="0" w:tplc="8DA22C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2" w15:restartNumberingAfterBreak="0">
    <w:nsid w:val="65193611"/>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653D33E1"/>
    <w:multiLevelType w:val="hybridMultilevel"/>
    <w:tmpl w:val="84E6F01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6BCC44EA"/>
    <w:multiLevelType w:val="hybridMultilevel"/>
    <w:tmpl w:val="FFA4E556"/>
    <w:lvl w:ilvl="0" w:tplc="03006EEA">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25" w15:restartNumberingAfterBreak="0">
    <w:nsid w:val="6C165648"/>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 w15:restartNumberingAfterBreak="0">
    <w:nsid w:val="6EB56EB4"/>
    <w:multiLevelType w:val="hybridMultilevel"/>
    <w:tmpl w:val="69820D06"/>
    <w:lvl w:ilvl="0" w:tplc="03006EEA">
      <w:start w:val="1"/>
      <w:numFmt w:val="bullet"/>
      <w:lvlText w:val=""/>
      <w:lvlJc w:val="left"/>
      <w:pPr>
        <w:ind w:left="1487" w:hanging="360"/>
      </w:pPr>
      <w:rPr>
        <w:rFonts w:ascii="Symbol" w:hAnsi="Symbol" w:hint="default"/>
      </w:rPr>
    </w:lvl>
    <w:lvl w:ilvl="1" w:tplc="04150003" w:tentative="1">
      <w:start w:val="1"/>
      <w:numFmt w:val="bullet"/>
      <w:lvlText w:val="o"/>
      <w:lvlJc w:val="left"/>
      <w:pPr>
        <w:ind w:left="2207" w:hanging="360"/>
      </w:pPr>
      <w:rPr>
        <w:rFonts w:ascii="Courier New" w:hAnsi="Courier New" w:cs="Courier New" w:hint="default"/>
      </w:rPr>
    </w:lvl>
    <w:lvl w:ilvl="2" w:tplc="04150005" w:tentative="1">
      <w:start w:val="1"/>
      <w:numFmt w:val="bullet"/>
      <w:lvlText w:val=""/>
      <w:lvlJc w:val="left"/>
      <w:pPr>
        <w:ind w:left="2927" w:hanging="360"/>
      </w:pPr>
      <w:rPr>
        <w:rFonts w:ascii="Wingdings" w:hAnsi="Wingdings" w:hint="default"/>
      </w:rPr>
    </w:lvl>
    <w:lvl w:ilvl="3" w:tplc="04150001" w:tentative="1">
      <w:start w:val="1"/>
      <w:numFmt w:val="bullet"/>
      <w:lvlText w:val=""/>
      <w:lvlJc w:val="left"/>
      <w:pPr>
        <w:ind w:left="3647" w:hanging="360"/>
      </w:pPr>
      <w:rPr>
        <w:rFonts w:ascii="Symbol" w:hAnsi="Symbol" w:hint="default"/>
      </w:rPr>
    </w:lvl>
    <w:lvl w:ilvl="4" w:tplc="04150003" w:tentative="1">
      <w:start w:val="1"/>
      <w:numFmt w:val="bullet"/>
      <w:lvlText w:val="o"/>
      <w:lvlJc w:val="left"/>
      <w:pPr>
        <w:ind w:left="4367" w:hanging="360"/>
      </w:pPr>
      <w:rPr>
        <w:rFonts w:ascii="Courier New" w:hAnsi="Courier New" w:cs="Courier New" w:hint="default"/>
      </w:rPr>
    </w:lvl>
    <w:lvl w:ilvl="5" w:tplc="04150005" w:tentative="1">
      <w:start w:val="1"/>
      <w:numFmt w:val="bullet"/>
      <w:lvlText w:val=""/>
      <w:lvlJc w:val="left"/>
      <w:pPr>
        <w:ind w:left="5087" w:hanging="360"/>
      </w:pPr>
      <w:rPr>
        <w:rFonts w:ascii="Wingdings" w:hAnsi="Wingdings" w:hint="default"/>
      </w:rPr>
    </w:lvl>
    <w:lvl w:ilvl="6" w:tplc="04150001" w:tentative="1">
      <w:start w:val="1"/>
      <w:numFmt w:val="bullet"/>
      <w:lvlText w:val=""/>
      <w:lvlJc w:val="left"/>
      <w:pPr>
        <w:ind w:left="5807" w:hanging="360"/>
      </w:pPr>
      <w:rPr>
        <w:rFonts w:ascii="Symbol" w:hAnsi="Symbol" w:hint="default"/>
      </w:rPr>
    </w:lvl>
    <w:lvl w:ilvl="7" w:tplc="04150003" w:tentative="1">
      <w:start w:val="1"/>
      <w:numFmt w:val="bullet"/>
      <w:lvlText w:val="o"/>
      <w:lvlJc w:val="left"/>
      <w:pPr>
        <w:ind w:left="6527" w:hanging="360"/>
      </w:pPr>
      <w:rPr>
        <w:rFonts w:ascii="Courier New" w:hAnsi="Courier New" w:cs="Courier New" w:hint="default"/>
      </w:rPr>
    </w:lvl>
    <w:lvl w:ilvl="8" w:tplc="04150005" w:tentative="1">
      <w:start w:val="1"/>
      <w:numFmt w:val="bullet"/>
      <w:lvlText w:val=""/>
      <w:lvlJc w:val="left"/>
      <w:pPr>
        <w:ind w:left="7247" w:hanging="360"/>
      </w:pPr>
      <w:rPr>
        <w:rFonts w:ascii="Wingdings" w:hAnsi="Wingdings" w:hint="default"/>
      </w:rPr>
    </w:lvl>
  </w:abstractNum>
  <w:abstractNum w:abstractNumId="27" w15:restartNumberingAfterBreak="0">
    <w:nsid w:val="71005ED9"/>
    <w:multiLevelType w:val="multilevel"/>
    <w:tmpl w:val="08CE32E8"/>
    <w:numStyleLink w:val="NUMERACJAWUMOWIE"/>
  </w:abstractNum>
  <w:abstractNum w:abstractNumId="28" w15:restartNumberingAfterBreak="0">
    <w:nsid w:val="73803366"/>
    <w:multiLevelType w:val="multilevel"/>
    <w:tmpl w:val="08CE32E8"/>
    <w:numStyleLink w:val="NUMERACJAWUMOWIE"/>
  </w:abstractNum>
  <w:abstractNum w:abstractNumId="29" w15:restartNumberingAfterBreak="0">
    <w:nsid w:val="74B33DDD"/>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78FD469E"/>
    <w:multiLevelType w:val="multilevel"/>
    <w:tmpl w:val="08CE32E8"/>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797674B0"/>
    <w:multiLevelType w:val="hybridMultilevel"/>
    <w:tmpl w:val="C9881AF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2" w15:restartNumberingAfterBreak="0">
    <w:nsid w:val="7BF65522"/>
    <w:multiLevelType w:val="hybridMultilevel"/>
    <w:tmpl w:val="F3FCC3B4"/>
    <w:lvl w:ilvl="0" w:tplc="03006EEA">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3" w15:restartNumberingAfterBreak="0">
    <w:nsid w:val="7D993BD4"/>
    <w:multiLevelType w:val="multilevel"/>
    <w:tmpl w:val="175EB19E"/>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1"/>
  </w:num>
  <w:num w:numId="2">
    <w:abstractNumId w:val="16"/>
  </w:num>
  <w:num w:numId="3">
    <w:abstractNumId w:val="0"/>
  </w:num>
  <w:num w:numId="4">
    <w:abstractNumId w:val="6"/>
  </w:num>
  <w:num w:numId="5">
    <w:abstractNumId w:val="33"/>
  </w:num>
  <w:num w:numId="6">
    <w:abstractNumId w:val="13"/>
  </w:num>
  <w:num w:numId="7">
    <w:abstractNumId w:val="22"/>
  </w:num>
  <w:num w:numId="8">
    <w:abstractNumId w:val="27"/>
  </w:num>
  <w:num w:numId="9">
    <w:abstractNumId w:val="29"/>
  </w:num>
  <w:num w:numId="10">
    <w:abstractNumId w:val="20"/>
  </w:num>
  <w:num w:numId="11">
    <w:abstractNumId w:val="30"/>
  </w:num>
  <w:num w:numId="12">
    <w:abstractNumId w:val="18"/>
  </w:num>
  <w:num w:numId="13">
    <w:abstractNumId w:val="28"/>
  </w:num>
  <w:num w:numId="14">
    <w:abstractNumId w:val="9"/>
  </w:num>
  <w:num w:numId="15">
    <w:abstractNumId w:val="17"/>
  </w:num>
  <w:num w:numId="16">
    <w:abstractNumId w:val="31"/>
  </w:num>
  <w:num w:numId="17">
    <w:abstractNumId w:val="12"/>
  </w:num>
  <w:num w:numId="18">
    <w:abstractNumId w:val="25"/>
  </w:num>
  <w:num w:numId="19">
    <w:abstractNumId w:val="4"/>
  </w:num>
  <w:num w:numId="20">
    <w:abstractNumId w:val="24"/>
  </w:num>
  <w:num w:numId="21">
    <w:abstractNumId w:val="1"/>
  </w:num>
  <w:num w:numId="22">
    <w:abstractNumId w:val="10"/>
  </w:num>
  <w:num w:numId="23">
    <w:abstractNumId w:val="14"/>
  </w:num>
  <w:num w:numId="24">
    <w:abstractNumId w:val="2"/>
  </w:num>
  <w:num w:numId="25">
    <w:abstractNumId w:val="3"/>
  </w:num>
  <w:num w:numId="26">
    <w:abstractNumId w:val="7"/>
  </w:num>
  <w:num w:numId="27">
    <w:abstractNumId w:val="8"/>
  </w:num>
  <w:num w:numId="28">
    <w:abstractNumId w:val="15"/>
  </w:num>
  <w:num w:numId="29">
    <w:abstractNumId w:val="26"/>
  </w:num>
  <w:num w:numId="30">
    <w:abstractNumId w:val="21"/>
  </w:num>
  <w:num w:numId="31">
    <w:abstractNumId w:val="19"/>
  </w:num>
  <w:num w:numId="32">
    <w:abstractNumId w:val="5"/>
  </w:num>
  <w:num w:numId="33">
    <w:abstractNumId w:val="23"/>
  </w:num>
  <w:num w:numId="34">
    <w:abstractNumId w:val="32"/>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ocumentProtection w:edit="forms" w:enforcement="1" w:cryptProviderType="rsaAES" w:cryptAlgorithmClass="hash" w:cryptAlgorithmType="typeAny" w:cryptAlgorithmSid="14" w:cryptSpinCount="100000" w:hash="Q3ue3BMeNXJcGTgS+R+J1dTde2ryNrhU3ILwYoV/Ok/ByfcS3nfSPEbrdFE/NNKxRdyWh32Z/LHt4gsZvFyS5A==" w:salt="7If0QY/ShA2WHVjHul2Kvw=="/>
  <w:defaultTabStop w:val="708"/>
  <w:hyphenationZone w:val="425"/>
  <w:characterSpacingControl w:val="doNotCompress"/>
  <w:savePreviewPicture/>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0A14"/>
    <w:rsid w:val="00030E9A"/>
    <w:rsid w:val="00166920"/>
    <w:rsid w:val="00286CDE"/>
    <w:rsid w:val="002D6286"/>
    <w:rsid w:val="0039521C"/>
    <w:rsid w:val="00434D5D"/>
    <w:rsid w:val="005D70C3"/>
    <w:rsid w:val="006010B0"/>
    <w:rsid w:val="00733627"/>
    <w:rsid w:val="00751374"/>
    <w:rsid w:val="00791D9A"/>
    <w:rsid w:val="007C0F50"/>
    <w:rsid w:val="007C53CE"/>
    <w:rsid w:val="007C77E3"/>
    <w:rsid w:val="009238AE"/>
    <w:rsid w:val="00966993"/>
    <w:rsid w:val="009A0E32"/>
    <w:rsid w:val="009B0A14"/>
    <w:rsid w:val="009C04D7"/>
    <w:rsid w:val="00A07E22"/>
    <w:rsid w:val="00BE0A88"/>
    <w:rsid w:val="00C02B48"/>
    <w:rsid w:val="00C2598F"/>
    <w:rsid w:val="00C35DB9"/>
    <w:rsid w:val="00C42C67"/>
    <w:rsid w:val="00C93A20"/>
    <w:rsid w:val="00CD11B1"/>
    <w:rsid w:val="00D242C7"/>
    <w:rsid w:val="00D612A9"/>
    <w:rsid w:val="00D774DB"/>
    <w:rsid w:val="00DB5857"/>
    <w:rsid w:val="00F4135C"/>
    <w:rsid w:val="00F87AE1"/>
    <w:rsid w:val="00FF08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chartTrackingRefBased/>
  <w15:docId w15:val="{14DBCC2C-72D6-42B9-B9CA-731EBE554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D70C3"/>
  </w:style>
  <w:style w:type="paragraph" w:styleId="Nagwek1">
    <w:name w:val="heading 1"/>
    <w:basedOn w:val="Normalny"/>
    <w:next w:val="Normalny"/>
    <w:link w:val="Nagwek1Znak"/>
    <w:uiPriority w:val="9"/>
    <w:qFormat/>
    <w:rsid w:val="005D70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iPriority w:val="9"/>
    <w:unhideWhenUsed/>
    <w:qFormat/>
    <w:rsid w:val="00FF08FE"/>
    <w:pPr>
      <w:keepNext/>
      <w:keepLines/>
      <w:spacing w:before="240" w:after="240" w:line="360" w:lineRule="auto"/>
      <w:jc w:val="center"/>
      <w:outlineLvl w:val="1"/>
    </w:pPr>
    <w:rPr>
      <w:rFonts w:ascii="Arial" w:eastAsiaTheme="majorEastAsia" w:hAnsi="Arial" w:cstheme="majorBidi"/>
      <w:b/>
      <w:sz w:val="24"/>
      <w:szCs w:val="26"/>
    </w:rPr>
  </w:style>
  <w:style w:type="paragraph" w:styleId="Nagwek3">
    <w:name w:val="heading 3"/>
    <w:basedOn w:val="Normalny"/>
    <w:next w:val="Normalny"/>
    <w:link w:val="Nagwek3Znak"/>
    <w:uiPriority w:val="9"/>
    <w:unhideWhenUsed/>
    <w:qFormat/>
    <w:rsid w:val="005D70C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D70C3"/>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uiPriority w:val="9"/>
    <w:rsid w:val="00FF08FE"/>
    <w:rPr>
      <w:rFonts w:ascii="Arial" w:eastAsiaTheme="majorEastAsia" w:hAnsi="Arial" w:cstheme="majorBidi"/>
      <w:b/>
      <w:sz w:val="24"/>
      <w:szCs w:val="26"/>
    </w:rPr>
  </w:style>
  <w:style w:type="character" w:customStyle="1" w:styleId="Nagwek3Znak">
    <w:name w:val="Nagłówek 3 Znak"/>
    <w:basedOn w:val="Domylnaczcionkaakapitu"/>
    <w:link w:val="Nagwek3"/>
    <w:uiPriority w:val="9"/>
    <w:rsid w:val="005D70C3"/>
    <w:rPr>
      <w:rFonts w:asciiTheme="majorHAnsi" w:eastAsiaTheme="majorEastAsia" w:hAnsiTheme="majorHAnsi" w:cstheme="majorBidi"/>
      <w:color w:val="1F4D78" w:themeColor="accent1" w:themeShade="7F"/>
      <w:sz w:val="24"/>
      <w:szCs w:val="24"/>
    </w:rPr>
  </w:style>
  <w:style w:type="paragraph" w:styleId="Akapitzlist">
    <w:name w:val="List Paragraph"/>
    <w:basedOn w:val="Normalny"/>
    <w:uiPriority w:val="34"/>
    <w:qFormat/>
    <w:rsid w:val="005D70C3"/>
    <w:pPr>
      <w:ind w:left="720"/>
      <w:contextualSpacing/>
    </w:pPr>
  </w:style>
  <w:style w:type="numbering" w:customStyle="1" w:styleId="NUMERACJAWUMOWIE">
    <w:name w:val="NUMERACJA W UMOWIE"/>
    <w:uiPriority w:val="99"/>
    <w:rsid w:val="005D70C3"/>
    <w:pPr>
      <w:numPr>
        <w:numId w:val="2"/>
      </w:numPr>
    </w:pPr>
  </w:style>
  <w:style w:type="paragraph" w:customStyle="1" w:styleId="Tytuyparagrafw">
    <w:name w:val="Tytuły paragrafów"/>
    <w:basedOn w:val="Normalny"/>
    <w:link w:val="TytuyparagrafwZnak"/>
    <w:qFormat/>
    <w:rsid w:val="005D70C3"/>
    <w:pPr>
      <w:spacing w:after="0" w:line="360" w:lineRule="auto"/>
      <w:jc w:val="center"/>
    </w:pPr>
    <w:rPr>
      <w:rFonts w:ascii="Arial" w:hAnsi="Arial" w:cs="Arial"/>
      <w:b/>
      <w:color w:val="000000" w:themeColor="text1"/>
    </w:rPr>
  </w:style>
  <w:style w:type="character" w:customStyle="1" w:styleId="TytuyparagrafwZnak">
    <w:name w:val="Tytuły paragrafów Znak"/>
    <w:basedOn w:val="Domylnaczcionkaakapitu"/>
    <w:link w:val="Tytuyparagrafw"/>
    <w:rsid w:val="005D70C3"/>
    <w:rPr>
      <w:rFonts w:ascii="Arial" w:hAnsi="Arial" w:cs="Arial"/>
      <w:b/>
      <w:color w:val="000000" w:themeColor="text1"/>
    </w:rPr>
  </w:style>
  <w:style w:type="paragraph" w:styleId="Nagwek">
    <w:name w:val="header"/>
    <w:basedOn w:val="Normalny"/>
    <w:link w:val="NagwekZnak"/>
    <w:uiPriority w:val="99"/>
    <w:unhideWhenUsed/>
    <w:rsid w:val="005D70C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D70C3"/>
  </w:style>
  <w:style w:type="paragraph" w:styleId="Stopka">
    <w:name w:val="footer"/>
    <w:basedOn w:val="Normalny"/>
    <w:link w:val="StopkaZnak"/>
    <w:unhideWhenUsed/>
    <w:rsid w:val="005D70C3"/>
    <w:pPr>
      <w:tabs>
        <w:tab w:val="center" w:pos="4536"/>
        <w:tab w:val="right" w:pos="9072"/>
      </w:tabs>
      <w:spacing w:after="0" w:line="240" w:lineRule="auto"/>
    </w:pPr>
  </w:style>
  <w:style w:type="character" w:customStyle="1" w:styleId="StopkaZnak">
    <w:name w:val="Stopka Znak"/>
    <w:basedOn w:val="Domylnaczcionkaakapitu"/>
    <w:link w:val="Stopka"/>
    <w:rsid w:val="005D70C3"/>
  </w:style>
  <w:style w:type="character" w:styleId="Hipercze">
    <w:name w:val="Hyperlink"/>
    <w:basedOn w:val="Domylnaczcionkaakapitu"/>
    <w:uiPriority w:val="99"/>
    <w:unhideWhenUsed/>
    <w:rsid w:val="005D70C3"/>
    <w:rPr>
      <w:color w:val="0563C1" w:themeColor="hyperlink"/>
      <w:u w:val="single"/>
    </w:rPr>
  </w:style>
  <w:style w:type="character" w:customStyle="1" w:styleId="Nierozpoznanawzmianka1">
    <w:name w:val="Nierozpoznana wzmianka1"/>
    <w:basedOn w:val="Domylnaczcionkaakapitu"/>
    <w:uiPriority w:val="99"/>
    <w:semiHidden/>
    <w:unhideWhenUsed/>
    <w:rsid w:val="005D70C3"/>
    <w:rPr>
      <w:color w:val="605E5C"/>
      <w:shd w:val="clear" w:color="auto" w:fill="E1DFDD"/>
    </w:rPr>
  </w:style>
  <w:style w:type="character" w:styleId="Odwoaniedokomentarza">
    <w:name w:val="annotation reference"/>
    <w:basedOn w:val="Domylnaczcionkaakapitu"/>
    <w:uiPriority w:val="99"/>
    <w:semiHidden/>
    <w:unhideWhenUsed/>
    <w:rsid w:val="005D70C3"/>
    <w:rPr>
      <w:sz w:val="16"/>
      <w:szCs w:val="16"/>
    </w:rPr>
  </w:style>
  <w:style w:type="paragraph" w:styleId="Tekstkomentarza">
    <w:name w:val="annotation text"/>
    <w:basedOn w:val="Normalny"/>
    <w:link w:val="TekstkomentarzaZnak"/>
    <w:uiPriority w:val="99"/>
    <w:semiHidden/>
    <w:unhideWhenUsed/>
    <w:rsid w:val="005D70C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D70C3"/>
    <w:rPr>
      <w:sz w:val="20"/>
      <w:szCs w:val="20"/>
    </w:rPr>
  </w:style>
  <w:style w:type="paragraph" w:styleId="Tematkomentarza">
    <w:name w:val="annotation subject"/>
    <w:basedOn w:val="Tekstkomentarza"/>
    <w:next w:val="Tekstkomentarza"/>
    <w:link w:val="TematkomentarzaZnak"/>
    <w:uiPriority w:val="99"/>
    <w:semiHidden/>
    <w:unhideWhenUsed/>
    <w:rsid w:val="005D70C3"/>
    <w:rPr>
      <w:b/>
      <w:bCs/>
    </w:rPr>
  </w:style>
  <w:style w:type="character" w:customStyle="1" w:styleId="TematkomentarzaZnak">
    <w:name w:val="Temat komentarza Znak"/>
    <w:basedOn w:val="TekstkomentarzaZnak"/>
    <w:link w:val="Tematkomentarza"/>
    <w:uiPriority w:val="99"/>
    <w:semiHidden/>
    <w:rsid w:val="005D70C3"/>
    <w:rPr>
      <w:b/>
      <w:bCs/>
      <w:sz w:val="20"/>
      <w:szCs w:val="20"/>
    </w:rPr>
  </w:style>
  <w:style w:type="paragraph" w:styleId="Tekstdymka">
    <w:name w:val="Balloon Text"/>
    <w:basedOn w:val="Normalny"/>
    <w:link w:val="TekstdymkaZnak"/>
    <w:uiPriority w:val="99"/>
    <w:semiHidden/>
    <w:unhideWhenUsed/>
    <w:rsid w:val="005D70C3"/>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D70C3"/>
    <w:rPr>
      <w:rFonts w:ascii="Segoe UI" w:hAnsi="Segoe UI" w:cs="Segoe UI"/>
      <w:sz w:val="18"/>
      <w:szCs w:val="18"/>
    </w:rPr>
  </w:style>
  <w:style w:type="paragraph" w:styleId="Poprawka">
    <w:name w:val="Revision"/>
    <w:hidden/>
    <w:uiPriority w:val="99"/>
    <w:semiHidden/>
    <w:rsid w:val="005D70C3"/>
    <w:pPr>
      <w:spacing w:after="0" w:line="240" w:lineRule="auto"/>
    </w:pPr>
  </w:style>
  <w:style w:type="character" w:styleId="Tekstzastpczy">
    <w:name w:val="Placeholder Text"/>
    <w:basedOn w:val="Domylnaczcionkaakapitu"/>
    <w:uiPriority w:val="99"/>
    <w:semiHidden/>
    <w:rsid w:val="005D70C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pwik.com.pl"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B505CBF0934107A4ABE1B2F0F35A55"/>
        <w:category>
          <w:name w:val="Ogólne"/>
          <w:gallery w:val="placeholder"/>
        </w:category>
        <w:types>
          <w:type w:val="bbPlcHdr"/>
        </w:types>
        <w:behaviors>
          <w:behavior w:val="content"/>
        </w:behaviors>
        <w:guid w:val="{BF015F51-DF07-46DF-B53C-C02B9C7612D0}"/>
      </w:docPartPr>
      <w:docPartBody>
        <w:p w:rsidR="00646251" w:rsidRDefault="00760486" w:rsidP="00760486">
          <w:pPr>
            <w:pStyle w:val="C1B505CBF0934107A4ABE1B2F0F35A55"/>
          </w:pPr>
          <w:r w:rsidRPr="00700591">
            <w:rPr>
              <w:rStyle w:val="Tekstzastpczy"/>
              <w:rFonts w:ascii="Arial" w:hAnsi="Arial" w:cs="Arial"/>
              <w:color w:val="2F5496" w:themeColor="accent1" w:themeShade="BF"/>
              <w:sz w:val="16"/>
              <w:szCs w:val="16"/>
            </w:rPr>
            <w:t>Kliknij aby wprowadzić tekst</w:t>
          </w:r>
        </w:p>
      </w:docPartBody>
    </w:docPart>
    <w:docPart>
      <w:docPartPr>
        <w:name w:val="EEC8440A0093425C8CCF0FC384ADE12E"/>
        <w:category>
          <w:name w:val="Ogólne"/>
          <w:gallery w:val="placeholder"/>
        </w:category>
        <w:types>
          <w:type w:val="bbPlcHdr"/>
        </w:types>
        <w:behaviors>
          <w:behavior w:val="content"/>
        </w:behaviors>
        <w:guid w:val="{D777C3ED-84D1-41D2-B1F8-AA558C02917E}"/>
      </w:docPartPr>
      <w:docPartBody>
        <w:p w:rsidR="00646251" w:rsidRDefault="00760486" w:rsidP="00760486">
          <w:pPr>
            <w:pStyle w:val="EEC8440A0093425C8CCF0FC384ADE12E"/>
          </w:pPr>
          <w:r w:rsidRPr="009B65DC">
            <w:rPr>
              <w:rStyle w:val="Tekstzastpczy"/>
            </w:rPr>
            <w:t>Kliknij lub naciśnij tutaj, aby wprowadzić tekst.</w:t>
          </w:r>
        </w:p>
      </w:docPartBody>
    </w:docPart>
    <w:docPart>
      <w:docPartPr>
        <w:name w:val="54A37F0DE6B34047A958312621555E3B"/>
        <w:category>
          <w:name w:val="Ogólne"/>
          <w:gallery w:val="placeholder"/>
        </w:category>
        <w:types>
          <w:type w:val="bbPlcHdr"/>
        </w:types>
        <w:behaviors>
          <w:behavior w:val="content"/>
        </w:behaviors>
        <w:guid w:val="{12ABC5A7-7108-4FE9-AD2D-1E909A178AA2}"/>
      </w:docPartPr>
      <w:docPartBody>
        <w:p w:rsidR="00646251" w:rsidRDefault="00760486" w:rsidP="00760486">
          <w:pPr>
            <w:pStyle w:val="54A37F0DE6B34047A958312621555E3B"/>
          </w:pPr>
          <w:r w:rsidRPr="00B04AA9">
            <w:rPr>
              <w:rStyle w:val="Tekstzastpczy"/>
            </w:rPr>
            <w:t>Kliknij lub naciśnij, aby wprowadzić datę.</w:t>
          </w:r>
        </w:p>
      </w:docPartBody>
    </w:docPart>
    <w:docPart>
      <w:docPartPr>
        <w:name w:val="56E6266D54FE4E2ABEF14B88E5A1A939"/>
        <w:category>
          <w:name w:val="Ogólne"/>
          <w:gallery w:val="placeholder"/>
        </w:category>
        <w:types>
          <w:type w:val="bbPlcHdr"/>
        </w:types>
        <w:behaviors>
          <w:behavior w:val="content"/>
        </w:behaviors>
        <w:guid w:val="{7B0B8805-0722-40D4-9FCF-EA4784EA385C}"/>
      </w:docPartPr>
      <w:docPartBody>
        <w:p w:rsidR="00646251" w:rsidRDefault="00760486" w:rsidP="00760486">
          <w:pPr>
            <w:pStyle w:val="56E6266D54FE4E2ABEF14B88E5A1A939"/>
          </w:pPr>
          <w:r w:rsidRPr="00A935CE">
            <w:rPr>
              <w:rStyle w:val="Tekstzastpczy"/>
              <w:rFonts w:ascii="Arial" w:hAnsi="Arial" w:cs="Arial"/>
              <w:color w:val="2F5496" w:themeColor="accent1" w:themeShade="BF"/>
              <w:sz w:val="16"/>
              <w:szCs w:val="16"/>
            </w:rPr>
            <w:t>Kliknij aby wprowadzić tekst</w:t>
          </w:r>
        </w:p>
      </w:docPartBody>
    </w:docPart>
    <w:docPart>
      <w:docPartPr>
        <w:name w:val="9B5229217F8A42BA8260C347B0563B8D"/>
        <w:category>
          <w:name w:val="Ogólne"/>
          <w:gallery w:val="placeholder"/>
        </w:category>
        <w:types>
          <w:type w:val="bbPlcHdr"/>
        </w:types>
        <w:behaviors>
          <w:behavior w:val="content"/>
        </w:behaviors>
        <w:guid w:val="{99EF263E-2B56-41C0-A658-46E08272DC55}"/>
      </w:docPartPr>
      <w:docPartBody>
        <w:p w:rsidR="00646251" w:rsidRDefault="00760486" w:rsidP="00760486">
          <w:pPr>
            <w:pStyle w:val="9B5229217F8A42BA8260C347B0563B8D"/>
          </w:pPr>
          <w:r w:rsidRPr="00A935CE">
            <w:rPr>
              <w:rStyle w:val="Tekstzastpczy"/>
              <w:rFonts w:ascii="Arial" w:hAnsi="Arial" w:cs="Arial"/>
              <w:color w:val="2F5496" w:themeColor="accent1" w:themeShade="BF"/>
              <w:sz w:val="16"/>
              <w:szCs w:val="16"/>
            </w:rPr>
            <w:t>Kliknij aby wprowadzić tekst</w:t>
          </w:r>
        </w:p>
      </w:docPartBody>
    </w:docPart>
    <w:docPart>
      <w:docPartPr>
        <w:name w:val="4330C62D40424C0BB25273CD86426668"/>
        <w:category>
          <w:name w:val="Ogólne"/>
          <w:gallery w:val="placeholder"/>
        </w:category>
        <w:types>
          <w:type w:val="bbPlcHdr"/>
        </w:types>
        <w:behaviors>
          <w:behavior w:val="content"/>
        </w:behaviors>
        <w:guid w:val="{FA9297F1-F8DC-4563-90A7-2FED42DB457A}"/>
      </w:docPartPr>
      <w:docPartBody>
        <w:p w:rsidR="00646251" w:rsidRDefault="00760486" w:rsidP="00760486">
          <w:pPr>
            <w:pStyle w:val="4330C62D40424C0BB25273CD86426668"/>
          </w:pPr>
          <w:r w:rsidRPr="00B04AA9">
            <w:rPr>
              <w:rStyle w:val="Tekstzastpczy"/>
            </w:rPr>
            <w:t>Kliknij lub naciśnij tutaj, aby wprowadzić tekst.</w:t>
          </w:r>
        </w:p>
      </w:docPartBody>
    </w:docPart>
    <w:docPart>
      <w:docPartPr>
        <w:name w:val="FDD100B0485647FDAD124BA35B269DB9"/>
        <w:category>
          <w:name w:val="Ogólne"/>
          <w:gallery w:val="placeholder"/>
        </w:category>
        <w:types>
          <w:type w:val="bbPlcHdr"/>
        </w:types>
        <w:behaviors>
          <w:behavior w:val="content"/>
        </w:behaviors>
        <w:guid w:val="{CF4DA665-C32A-441C-85DE-52753F562C22}"/>
      </w:docPartPr>
      <w:docPartBody>
        <w:p w:rsidR="00646251" w:rsidRDefault="00760486" w:rsidP="00760486">
          <w:pPr>
            <w:pStyle w:val="FDD100B0485647FDAD124BA35B269DB9"/>
          </w:pPr>
          <w:r w:rsidRPr="00A935CE">
            <w:rPr>
              <w:rStyle w:val="Tekstzastpczy"/>
              <w:rFonts w:ascii="Arial" w:hAnsi="Arial" w:cs="Arial"/>
              <w:color w:val="2F5496" w:themeColor="accent1" w:themeShade="BF"/>
              <w:sz w:val="16"/>
              <w:szCs w:val="16"/>
            </w:rPr>
            <w:t>Kliknij aby wprowadzić tekst</w:t>
          </w:r>
        </w:p>
      </w:docPartBody>
    </w:docPart>
    <w:docPart>
      <w:docPartPr>
        <w:name w:val="851D4E6F7D2D4FE5BA79E1EEF51D02E8"/>
        <w:category>
          <w:name w:val="Ogólne"/>
          <w:gallery w:val="placeholder"/>
        </w:category>
        <w:types>
          <w:type w:val="bbPlcHdr"/>
        </w:types>
        <w:behaviors>
          <w:behavior w:val="content"/>
        </w:behaviors>
        <w:guid w:val="{546B8D42-2876-4149-BEE1-B12EE3A1E512}"/>
      </w:docPartPr>
      <w:docPartBody>
        <w:p w:rsidR="00646251" w:rsidRDefault="00760486" w:rsidP="00760486">
          <w:pPr>
            <w:pStyle w:val="851D4E6F7D2D4FE5BA79E1EEF51D02E8"/>
          </w:pPr>
          <w:r w:rsidRPr="00A935CE">
            <w:rPr>
              <w:rStyle w:val="Tekstzastpczy"/>
              <w:rFonts w:ascii="Arial" w:hAnsi="Arial" w:cs="Arial"/>
              <w:color w:val="2F5496" w:themeColor="accent1" w:themeShade="BF"/>
              <w:sz w:val="16"/>
              <w:szCs w:val="16"/>
            </w:rPr>
            <w:t>Kliknij aby wprowadzić tekst</w:t>
          </w:r>
        </w:p>
      </w:docPartBody>
    </w:docPart>
    <w:docPart>
      <w:docPartPr>
        <w:name w:val="9B335F3593694DFEBBC1C0B2475A6074"/>
        <w:category>
          <w:name w:val="Ogólne"/>
          <w:gallery w:val="placeholder"/>
        </w:category>
        <w:types>
          <w:type w:val="bbPlcHdr"/>
        </w:types>
        <w:behaviors>
          <w:behavior w:val="content"/>
        </w:behaviors>
        <w:guid w:val="{6832F6C3-71D7-4C23-84F6-D9C0DF53C350}"/>
      </w:docPartPr>
      <w:docPartBody>
        <w:p w:rsidR="00646251" w:rsidRDefault="00760486" w:rsidP="00760486">
          <w:pPr>
            <w:pStyle w:val="9B335F3593694DFEBBC1C0B2475A6074"/>
          </w:pPr>
          <w:r w:rsidRPr="00A935CE">
            <w:rPr>
              <w:rStyle w:val="Tekstzastpczy"/>
              <w:rFonts w:ascii="Arial" w:hAnsi="Arial" w:cs="Arial"/>
              <w:color w:val="2F5496" w:themeColor="accent1" w:themeShade="BF"/>
              <w:sz w:val="16"/>
              <w:szCs w:val="16"/>
            </w:rPr>
            <w:t>Kliknij aby wprowadzić datę</w:t>
          </w:r>
        </w:p>
      </w:docPartBody>
    </w:docPart>
    <w:docPart>
      <w:docPartPr>
        <w:name w:val="225F707862B849DA8CF4DDB4061EF09D"/>
        <w:category>
          <w:name w:val="Ogólne"/>
          <w:gallery w:val="placeholder"/>
        </w:category>
        <w:types>
          <w:type w:val="bbPlcHdr"/>
        </w:types>
        <w:behaviors>
          <w:behavior w:val="content"/>
        </w:behaviors>
        <w:guid w:val="{0158FA2C-5035-4EC6-B4A2-E7949CB9B07D}"/>
      </w:docPartPr>
      <w:docPartBody>
        <w:p w:rsidR="00646251" w:rsidRDefault="00760486" w:rsidP="00760486">
          <w:pPr>
            <w:pStyle w:val="225F707862B849DA8CF4DDB4061EF09D"/>
          </w:pPr>
          <w:r w:rsidRPr="00A935CE">
            <w:rPr>
              <w:rStyle w:val="Tekstzastpczy"/>
              <w:rFonts w:ascii="Arial" w:hAnsi="Arial" w:cs="Arial"/>
              <w:color w:val="2F5496" w:themeColor="accent1" w:themeShade="BF"/>
              <w:sz w:val="16"/>
              <w:szCs w:val="16"/>
            </w:rPr>
            <w:t>Kliknij aby wprowadzić tekst</w:t>
          </w:r>
        </w:p>
      </w:docPartBody>
    </w:docPart>
    <w:docPart>
      <w:docPartPr>
        <w:name w:val="253769BACBEA4DF0870E6379C432CEC9"/>
        <w:category>
          <w:name w:val="Ogólne"/>
          <w:gallery w:val="placeholder"/>
        </w:category>
        <w:types>
          <w:type w:val="bbPlcHdr"/>
        </w:types>
        <w:behaviors>
          <w:behavior w:val="content"/>
        </w:behaviors>
        <w:guid w:val="{AD4D3385-8B3F-4E6B-8DBE-5EB9074579F8}"/>
      </w:docPartPr>
      <w:docPartBody>
        <w:p w:rsidR="00646251" w:rsidRDefault="00760486" w:rsidP="00760486">
          <w:pPr>
            <w:pStyle w:val="253769BACBEA4DF0870E6379C432CEC9"/>
          </w:pPr>
          <w:r w:rsidRPr="002D24E1">
            <w:rPr>
              <w:rStyle w:val="Tekstzastpczy"/>
              <w:rFonts w:ascii="Arial" w:hAnsi="Arial" w:cs="Arial"/>
              <w:color w:val="2F5496" w:themeColor="accent1" w:themeShade="BF"/>
              <w:sz w:val="16"/>
              <w:szCs w:val="16"/>
            </w:rPr>
            <w:t>Kliknij aby wprowadzić tekst</w:t>
          </w:r>
        </w:p>
      </w:docPartBody>
    </w:docPart>
    <w:docPart>
      <w:docPartPr>
        <w:name w:val="4936EE253BE346B4B01D08E590B42E2A"/>
        <w:category>
          <w:name w:val="Ogólne"/>
          <w:gallery w:val="placeholder"/>
        </w:category>
        <w:types>
          <w:type w:val="bbPlcHdr"/>
        </w:types>
        <w:behaviors>
          <w:behavior w:val="content"/>
        </w:behaviors>
        <w:guid w:val="{DC2A5AB0-89BF-425C-8ED6-F9A6CACD6A8A}"/>
      </w:docPartPr>
      <w:docPartBody>
        <w:p w:rsidR="00646251" w:rsidRDefault="00760486" w:rsidP="00760486">
          <w:pPr>
            <w:pStyle w:val="4936EE253BE346B4B01D08E590B42E2A"/>
          </w:pPr>
          <w:r w:rsidRPr="002D24E1">
            <w:rPr>
              <w:rStyle w:val="Tekstzastpczy"/>
              <w:rFonts w:ascii="Arial" w:hAnsi="Arial" w:cs="Arial"/>
              <w:color w:val="2F5496" w:themeColor="accent1" w:themeShade="BF"/>
              <w:sz w:val="16"/>
              <w:szCs w:val="16"/>
            </w:rPr>
            <w:t>Kliknij aby wprowadzić tekst</w:t>
          </w:r>
        </w:p>
      </w:docPartBody>
    </w:docPart>
    <w:docPart>
      <w:docPartPr>
        <w:name w:val="C6F86F188A72487CB5A23F243BBE8102"/>
        <w:category>
          <w:name w:val="Ogólne"/>
          <w:gallery w:val="placeholder"/>
        </w:category>
        <w:types>
          <w:type w:val="bbPlcHdr"/>
        </w:types>
        <w:behaviors>
          <w:behavior w:val="content"/>
        </w:behaviors>
        <w:guid w:val="{DD173D93-9F7F-4966-B93E-1C91DE84005E}"/>
      </w:docPartPr>
      <w:docPartBody>
        <w:p w:rsidR="00646251" w:rsidRDefault="00760486" w:rsidP="00760486">
          <w:pPr>
            <w:pStyle w:val="C6F86F188A72487CB5A23F243BBE8102"/>
          </w:pPr>
          <w:r w:rsidRPr="002D24E1">
            <w:rPr>
              <w:rStyle w:val="Tekstzastpczy"/>
              <w:rFonts w:ascii="Arial" w:hAnsi="Arial" w:cs="Arial"/>
              <w:color w:val="2F5496" w:themeColor="accent1" w:themeShade="BF"/>
              <w:sz w:val="16"/>
              <w:szCs w:val="16"/>
            </w:rPr>
            <w:t>Kliknij aby wprowadzić tekst</w:t>
          </w:r>
        </w:p>
      </w:docPartBody>
    </w:docPart>
    <w:docPart>
      <w:docPartPr>
        <w:name w:val="CBEB62771B9C455F9970F01F98E0D871"/>
        <w:category>
          <w:name w:val="Ogólne"/>
          <w:gallery w:val="placeholder"/>
        </w:category>
        <w:types>
          <w:type w:val="bbPlcHdr"/>
        </w:types>
        <w:behaviors>
          <w:behavior w:val="content"/>
        </w:behaviors>
        <w:guid w:val="{44D0DB43-67F5-4A39-99E6-79D1298A85B4}"/>
      </w:docPartPr>
      <w:docPartBody>
        <w:p w:rsidR="00646251" w:rsidRDefault="00760486" w:rsidP="00760486">
          <w:pPr>
            <w:pStyle w:val="CBEB62771B9C455F9970F01F98E0D871"/>
          </w:pPr>
          <w:r w:rsidRPr="002D24E1">
            <w:rPr>
              <w:rStyle w:val="Tekstzastpczy"/>
              <w:rFonts w:ascii="Arial" w:hAnsi="Arial" w:cs="Arial"/>
              <w:color w:val="2F5496" w:themeColor="accent1" w:themeShade="BF"/>
              <w:sz w:val="16"/>
              <w:szCs w:val="16"/>
            </w:rPr>
            <w:t>Kliknij aby wprowadzić tekst</w:t>
          </w:r>
        </w:p>
      </w:docPartBody>
    </w:docPart>
    <w:docPart>
      <w:docPartPr>
        <w:name w:val="FF6EF0EA6E2546BDA7AFF87B6CDC11C3"/>
        <w:category>
          <w:name w:val="Ogólne"/>
          <w:gallery w:val="placeholder"/>
        </w:category>
        <w:types>
          <w:type w:val="bbPlcHdr"/>
        </w:types>
        <w:behaviors>
          <w:behavior w:val="content"/>
        </w:behaviors>
        <w:guid w:val="{DAFC2FE4-0293-436D-A2C6-72F30C6E2CBF}"/>
      </w:docPartPr>
      <w:docPartBody>
        <w:p w:rsidR="00646251" w:rsidRDefault="00760486" w:rsidP="00760486">
          <w:pPr>
            <w:pStyle w:val="FF6EF0EA6E2546BDA7AFF87B6CDC11C3"/>
          </w:pPr>
          <w:r w:rsidRPr="00B04AA9">
            <w:rPr>
              <w:rStyle w:val="Tekstzastpczy"/>
            </w:rPr>
            <w:t>Kliknij lub naciśnij tutaj, aby wprowadzić tekst.</w:t>
          </w:r>
        </w:p>
      </w:docPartBody>
    </w:docPart>
    <w:docPart>
      <w:docPartPr>
        <w:name w:val="B01BDAD95BC6459AA2348C3BDC99E2EA"/>
        <w:category>
          <w:name w:val="Ogólne"/>
          <w:gallery w:val="placeholder"/>
        </w:category>
        <w:types>
          <w:type w:val="bbPlcHdr"/>
        </w:types>
        <w:behaviors>
          <w:behavior w:val="content"/>
        </w:behaviors>
        <w:guid w:val="{D5D2CBCD-79C4-47D9-88B2-7D1CAA587566}"/>
      </w:docPartPr>
      <w:docPartBody>
        <w:p w:rsidR="00646251" w:rsidRDefault="00760486" w:rsidP="00760486">
          <w:pPr>
            <w:pStyle w:val="B01BDAD95BC6459AA2348C3BDC99E2EA"/>
          </w:pPr>
          <w:r w:rsidRPr="00B04AA9">
            <w:rPr>
              <w:rStyle w:val="Tekstzastpczy"/>
            </w:rPr>
            <w:t>Kliknij lub naciśnij tutaj, aby wprowadzić tekst.</w:t>
          </w:r>
        </w:p>
      </w:docPartBody>
    </w:docPart>
    <w:docPart>
      <w:docPartPr>
        <w:name w:val="32E495D8937F40A9A830D93D699A2B20"/>
        <w:category>
          <w:name w:val="Ogólne"/>
          <w:gallery w:val="placeholder"/>
        </w:category>
        <w:types>
          <w:type w:val="bbPlcHdr"/>
        </w:types>
        <w:behaviors>
          <w:behavior w:val="content"/>
        </w:behaviors>
        <w:guid w:val="{164713BA-58D5-4F83-B987-D24970F8683A}"/>
      </w:docPartPr>
      <w:docPartBody>
        <w:p w:rsidR="00646251" w:rsidRDefault="00760486" w:rsidP="00760486">
          <w:pPr>
            <w:pStyle w:val="32E495D8937F40A9A830D93D699A2B20"/>
          </w:pPr>
          <w:r w:rsidRPr="002D24E1">
            <w:rPr>
              <w:rStyle w:val="Tekstzastpczy"/>
              <w:rFonts w:ascii="Arial" w:hAnsi="Arial" w:cs="Arial"/>
              <w:color w:val="2F5496" w:themeColor="accent1" w:themeShade="BF"/>
              <w:sz w:val="16"/>
              <w:szCs w:val="16"/>
            </w:rPr>
            <w:t>Kliknij aby wprowadzić tekst</w:t>
          </w:r>
        </w:p>
      </w:docPartBody>
    </w:docPart>
    <w:docPart>
      <w:docPartPr>
        <w:name w:val="1E1D4C78B06C4019B6BAD84B3E5B7D48"/>
        <w:category>
          <w:name w:val="Ogólne"/>
          <w:gallery w:val="placeholder"/>
        </w:category>
        <w:types>
          <w:type w:val="bbPlcHdr"/>
        </w:types>
        <w:behaviors>
          <w:behavior w:val="content"/>
        </w:behaviors>
        <w:guid w:val="{765A8D2F-EBBF-4DF4-AB2D-E68BB3CC57FB}"/>
      </w:docPartPr>
      <w:docPartBody>
        <w:p w:rsidR="00646251" w:rsidRDefault="00760486" w:rsidP="00760486">
          <w:pPr>
            <w:pStyle w:val="1E1D4C78B06C4019B6BAD84B3E5B7D48"/>
          </w:pPr>
          <w:r w:rsidRPr="002D24E1">
            <w:rPr>
              <w:rStyle w:val="Tekstzastpczy"/>
              <w:rFonts w:ascii="Arial" w:hAnsi="Arial" w:cs="Arial"/>
              <w:color w:val="2F5496" w:themeColor="accent1" w:themeShade="BF"/>
              <w:sz w:val="16"/>
              <w:szCs w:val="16"/>
            </w:rPr>
            <w:t>Kliknij aby wprowadzić datę</w:t>
          </w:r>
        </w:p>
      </w:docPartBody>
    </w:docPart>
    <w:docPart>
      <w:docPartPr>
        <w:name w:val="DED07A55CA88485694AD557447BA0A23"/>
        <w:category>
          <w:name w:val="Ogólne"/>
          <w:gallery w:val="placeholder"/>
        </w:category>
        <w:types>
          <w:type w:val="bbPlcHdr"/>
        </w:types>
        <w:behaviors>
          <w:behavior w:val="content"/>
        </w:behaviors>
        <w:guid w:val="{E971E64B-7750-4361-B4E9-0E7D45A6FDC1}"/>
      </w:docPartPr>
      <w:docPartBody>
        <w:p w:rsidR="00646251" w:rsidRDefault="00760486" w:rsidP="00760486">
          <w:pPr>
            <w:pStyle w:val="DED07A55CA88485694AD557447BA0A23"/>
          </w:pPr>
          <w:r w:rsidRPr="00700591">
            <w:rPr>
              <w:rStyle w:val="Tekstzastpczy"/>
              <w:rFonts w:ascii="Arial" w:hAnsi="Arial" w:cs="Arial"/>
              <w:color w:val="2F5496" w:themeColor="accent1" w:themeShade="BF"/>
              <w:sz w:val="16"/>
              <w:szCs w:val="16"/>
            </w:rPr>
            <w:t>Kliknij aby wprowadzić tekst</w:t>
          </w:r>
        </w:p>
      </w:docPartBody>
    </w:docPart>
    <w:docPart>
      <w:docPartPr>
        <w:name w:val="A7AD5E0316FB4189A86B3FBDCF71208A"/>
        <w:category>
          <w:name w:val="Ogólne"/>
          <w:gallery w:val="placeholder"/>
        </w:category>
        <w:types>
          <w:type w:val="bbPlcHdr"/>
        </w:types>
        <w:behaviors>
          <w:behavior w:val="content"/>
        </w:behaviors>
        <w:guid w:val="{AFBB59C4-7298-4281-9F20-ADF12644FC6C}"/>
      </w:docPartPr>
      <w:docPartBody>
        <w:p w:rsidR="00646251" w:rsidRDefault="00760486" w:rsidP="00760486">
          <w:pPr>
            <w:pStyle w:val="A7AD5E0316FB4189A86B3FBDCF71208A"/>
          </w:pPr>
          <w:r w:rsidRPr="00700591">
            <w:rPr>
              <w:rStyle w:val="Tekstzastpczy"/>
              <w:rFonts w:ascii="Arial" w:hAnsi="Arial" w:cs="Arial"/>
              <w:color w:val="2F5496" w:themeColor="accent1" w:themeShade="BF"/>
              <w:sz w:val="16"/>
              <w:szCs w:val="16"/>
            </w:rPr>
            <w:t>Kliknij aby wprowadzić tekst</w:t>
          </w:r>
        </w:p>
      </w:docPartBody>
    </w:docPart>
    <w:docPart>
      <w:docPartPr>
        <w:name w:val="CB24B546C6694E5C9D8C4FC89C420456"/>
        <w:category>
          <w:name w:val="Ogólne"/>
          <w:gallery w:val="placeholder"/>
        </w:category>
        <w:types>
          <w:type w:val="bbPlcHdr"/>
        </w:types>
        <w:behaviors>
          <w:behavior w:val="content"/>
        </w:behaviors>
        <w:guid w:val="{3591FBDE-4A9A-476B-A6E1-DE6A8FDC7F09}"/>
      </w:docPartPr>
      <w:docPartBody>
        <w:p w:rsidR="00646251" w:rsidRDefault="00760486" w:rsidP="00760486">
          <w:pPr>
            <w:pStyle w:val="CB24B546C6694E5C9D8C4FC89C420456"/>
          </w:pPr>
          <w:r w:rsidRPr="00B04AA9">
            <w:rPr>
              <w:rStyle w:val="Tekstzastpczy"/>
            </w:rPr>
            <w:t>Kliknij lub naciśnij, aby wprowadzić datę.</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486"/>
    <w:rsid w:val="00033CC3"/>
    <w:rsid w:val="00382BE8"/>
    <w:rsid w:val="005F0656"/>
    <w:rsid w:val="00646251"/>
    <w:rsid w:val="00650B83"/>
    <w:rsid w:val="006B0DFA"/>
    <w:rsid w:val="00760486"/>
    <w:rsid w:val="00881C5B"/>
    <w:rsid w:val="009C754C"/>
    <w:rsid w:val="00D30899"/>
    <w:rsid w:val="00FD25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Tekstzastpczy">
    <w:name w:val="Placeholder Text"/>
    <w:basedOn w:val="Domylnaczcionkaakapitu"/>
    <w:uiPriority w:val="99"/>
    <w:semiHidden/>
    <w:rsid w:val="00760486"/>
    <w:rPr>
      <w:color w:val="808080"/>
    </w:rPr>
  </w:style>
  <w:style w:type="paragraph" w:customStyle="1" w:styleId="C1B505CBF0934107A4ABE1B2F0F35A55">
    <w:name w:val="C1B505CBF0934107A4ABE1B2F0F35A55"/>
    <w:rsid w:val="00760486"/>
  </w:style>
  <w:style w:type="paragraph" w:customStyle="1" w:styleId="EEC8440A0093425C8CCF0FC384ADE12E">
    <w:name w:val="EEC8440A0093425C8CCF0FC384ADE12E"/>
    <w:rsid w:val="00760486"/>
  </w:style>
  <w:style w:type="paragraph" w:customStyle="1" w:styleId="54A37F0DE6B34047A958312621555E3B">
    <w:name w:val="54A37F0DE6B34047A958312621555E3B"/>
    <w:rsid w:val="00760486"/>
  </w:style>
  <w:style w:type="paragraph" w:customStyle="1" w:styleId="56E6266D54FE4E2ABEF14B88E5A1A939">
    <w:name w:val="56E6266D54FE4E2ABEF14B88E5A1A939"/>
    <w:rsid w:val="00760486"/>
  </w:style>
  <w:style w:type="paragraph" w:customStyle="1" w:styleId="9B5229217F8A42BA8260C347B0563B8D">
    <w:name w:val="9B5229217F8A42BA8260C347B0563B8D"/>
    <w:rsid w:val="00760486"/>
  </w:style>
  <w:style w:type="paragraph" w:customStyle="1" w:styleId="4330C62D40424C0BB25273CD86426668">
    <w:name w:val="4330C62D40424C0BB25273CD86426668"/>
    <w:rsid w:val="00760486"/>
  </w:style>
  <w:style w:type="paragraph" w:customStyle="1" w:styleId="FDD100B0485647FDAD124BA35B269DB9">
    <w:name w:val="FDD100B0485647FDAD124BA35B269DB9"/>
    <w:rsid w:val="00760486"/>
  </w:style>
  <w:style w:type="paragraph" w:customStyle="1" w:styleId="851D4E6F7D2D4FE5BA79E1EEF51D02E8">
    <w:name w:val="851D4E6F7D2D4FE5BA79E1EEF51D02E8"/>
    <w:rsid w:val="00760486"/>
  </w:style>
  <w:style w:type="paragraph" w:customStyle="1" w:styleId="9B335F3593694DFEBBC1C0B2475A6074">
    <w:name w:val="9B335F3593694DFEBBC1C0B2475A6074"/>
    <w:rsid w:val="00760486"/>
  </w:style>
  <w:style w:type="paragraph" w:customStyle="1" w:styleId="225F707862B849DA8CF4DDB4061EF09D">
    <w:name w:val="225F707862B849DA8CF4DDB4061EF09D"/>
    <w:rsid w:val="00760486"/>
  </w:style>
  <w:style w:type="paragraph" w:customStyle="1" w:styleId="253769BACBEA4DF0870E6379C432CEC9">
    <w:name w:val="253769BACBEA4DF0870E6379C432CEC9"/>
    <w:rsid w:val="00760486"/>
  </w:style>
  <w:style w:type="paragraph" w:customStyle="1" w:styleId="4936EE253BE346B4B01D08E590B42E2A">
    <w:name w:val="4936EE253BE346B4B01D08E590B42E2A"/>
    <w:rsid w:val="00760486"/>
  </w:style>
  <w:style w:type="paragraph" w:customStyle="1" w:styleId="C6F86F188A72487CB5A23F243BBE8102">
    <w:name w:val="C6F86F188A72487CB5A23F243BBE8102"/>
    <w:rsid w:val="00760486"/>
  </w:style>
  <w:style w:type="paragraph" w:customStyle="1" w:styleId="CBEB62771B9C455F9970F01F98E0D871">
    <w:name w:val="CBEB62771B9C455F9970F01F98E0D871"/>
    <w:rsid w:val="00760486"/>
  </w:style>
  <w:style w:type="paragraph" w:customStyle="1" w:styleId="FF6EF0EA6E2546BDA7AFF87B6CDC11C3">
    <w:name w:val="FF6EF0EA6E2546BDA7AFF87B6CDC11C3"/>
    <w:rsid w:val="00760486"/>
  </w:style>
  <w:style w:type="paragraph" w:customStyle="1" w:styleId="B01BDAD95BC6459AA2348C3BDC99E2EA">
    <w:name w:val="B01BDAD95BC6459AA2348C3BDC99E2EA"/>
    <w:rsid w:val="00760486"/>
  </w:style>
  <w:style w:type="paragraph" w:customStyle="1" w:styleId="32E495D8937F40A9A830D93D699A2B20">
    <w:name w:val="32E495D8937F40A9A830D93D699A2B20"/>
    <w:rsid w:val="00760486"/>
  </w:style>
  <w:style w:type="paragraph" w:customStyle="1" w:styleId="1E1D4C78B06C4019B6BAD84B3E5B7D48">
    <w:name w:val="1E1D4C78B06C4019B6BAD84B3E5B7D48"/>
    <w:rsid w:val="00760486"/>
  </w:style>
  <w:style w:type="paragraph" w:customStyle="1" w:styleId="DED07A55CA88485694AD557447BA0A23">
    <w:name w:val="DED07A55CA88485694AD557447BA0A23"/>
    <w:rsid w:val="00760486"/>
  </w:style>
  <w:style w:type="paragraph" w:customStyle="1" w:styleId="A7AD5E0316FB4189A86B3FBDCF71208A">
    <w:name w:val="A7AD5E0316FB4189A86B3FBDCF71208A"/>
    <w:rsid w:val="00760486"/>
  </w:style>
  <w:style w:type="paragraph" w:customStyle="1" w:styleId="CB24B546C6694E5C9D8C4FC89C420456">
    <w:name w:val="CB24B546C6694E5C9D8C4FC89C420456"/>
    <w:rsid w:val="007604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19</Pages>
  <Words>5752</Words>
  <Characters>34515</Characters>
  <Application>Microsoft Office Word</Application>
  <DocSecurity>0</DocSecurity>
  <Lines>287</Lines>
  <Paragraphs>80</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
      <vt:lpstr>        Przyłącze: &lt;Kliknij aby wprowadzić tekst&gt;</vt:lpstr>
      <vt:lpstr>UMOWA nr &lt;Kliknij aby wprowadzić tekst&gt;</vt:lpstr>
      <vt:lpstr>    § 1. Przedmiot umowy</vt:lpstr>
      <vt:lpstr>    § 2. Zakres odpowiedzialności i ograniczenia w świadczeniu dostawy wody i odbior</vt:lpstr>
      <vt:lpstr>    § 3. Uprawnienia i obowiązki dostawcy usług</vt:lpstr>
      <vt:lpstr>    § 4. Uprawnienia i obowiązki odbiorcy usług</vt:lpstr>
      <vt:lpstr>    § 5. Ustalenie ilości dostarczonej wody</vt:lpstr>
      <vt:lpstr>    § 6. Ustalenie ilości odprowadzanych ścieków</vt:lpstr>
      <vt:lpstr>    § 7. Jakość odprowadzanych ścieków</vt:lpstr>
      <vt:lpstr>    § 8. Faktury</vt:lpstr>
      <vt:lpstr>    § 9. Postępowanie w przypadku reklamacji</vt:lpstr>
      <vt:lpstr>    § 10. Czas trwania umowy i możliwość jej wypowiedzenia</vt:lpstr>
      <vt:lpstr>    § 11. Dane do korespondencji</vt:lpstr>
      <vt:lpstr>    § 12. Podstawy prawne</vt:lpstr>
      <vt:lpstr>    § 13. Postanowienia dodatkowe</vt:lpstr>
      <vt:lpstr>    § 14. Informacja o przetwarzaniu danych osobowych</vt:lpstr>
    </vt:vector>
  </TitlesOfParts>
  <Company>MPWIK</Company>
  <LinksUpToDate>false</LinksUpToDate>
  <CharactersWithSpaces>40187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interaktywna odlicznikowa na wodę i ścieki dla konsumenta zawierana w lokalu</dc:title>
  <dc:subject/>
  <dc:creator>Chmaj Karol</dc:creator>
  <cp:keywords/>
  <dc:description/>
  <cp:lastModifiedBy>Mętrak-Moczulska Renata</cp:lastModifiedBy>
  <cp:revision>11</cp:revision>
  <dcterms:created xsi:type="dcterms:W3CDTF">2024-06-04T12:05:00Z</dcterms:created>
  <dcterms:modified xsi:type="dcterms:W3CDTF">2026-06-24T11:15:00Z</dcterms:modified>
</cp:coreProperties>
</file>