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70C3" w:rsidRPr="00FF08FE" w:rsidRDefault="005D70C3" w:rsidP="005D70C3">
      <w:pPr>
        <w:pStyle w:val="Nagwek3"/>
        <w:spacing w:line="240" w:lineRule="auto"/>
        <w:rPr>
          <w:rFonts w:ascii="Arial" w:hAnsi="Arial" w:cs="Arial"/>
          <w:color w:val="auto"/>
          <w:sz w:val="22"/>
          <w:szCs w:val="22"/>
        </w:rPr>
      </w:pPr>
      <w:bookmarkStart w:id="0" w:name="_GoBack"/>
      <w:bookmarkEnd w:id="0"/>
      <w:r w:rsidRPr="00FF08FE">
        <w:rPr>
          <w:rFonts w:ascii="Arial" w:hAnsi="Arial" w:cs="Arial"/>
          <w:color w:val="auto"/>
          <w:szCs w:val="22"/>
        </w:rPr>
        <w:t xml:space="preserve">Przyłącze: </w:t>
      </w:r>
      <w:sdt>
        <w:sdtPr>
          <w:rPr>
            <w:rFonts w:ascii="Arial" w:hAnsi="Arial" w:cs="Arial"/>
            <w:color w:val="auto"/>
            <w:szCs w:val="22"/>
          </w:rPr>
          <w:alias w:val="Wpisz numer przyłącza"/>
          <w:tag w:val="Wpisz numer przyłącza"/>
          <w:id w:val="-469369398"/>
          <w:placeholder>
            <w:docPart w:val="C1B505CBF0934107A4ABE1B2F0F35A55"/>
          </w:placeholder>
          <w:showingPlcHdr/>
        </w:sdtPr>
        <w:sdtEndPr>
          <w:rPr>
            <w:sz w:val="22"/>
          </w:rPr>
        </w:sdtEndPr>
        <w:sdtContent>
          <w:r w:rsidRPr="00FF08FE">
            <w:rPr>
              <w:rStyle w:val="Tekstzastpczy"/>
              <w:rFonts w:ascii="Arial" w:hAnsi="Arial" w:cs="Arial"/>
              <w:color w:val="2E74B5" w:themeColor="accent1" w:themeShade="BF"/>
              <w:szCs w:val="22"/>
            </w:rPr>
            <w:t>Kliknij aby wprowadzić tekst</w:t>
          </w:r>
        </w:sdtContent>
      </w:sdt>
    </w:p>
    <w:p w:rsidR="005D70C3" w:rsidRPr="00FF08FE" w:rsidRDefault="005D70C3" w:rsidP="005D70C3">
      <w:pPr>
        <w:pStyle w:val="Nagwek1"/>
        <w:spacing w:after="240" w:line="240" w:lineRule="auto"/>
        <w:jc w:val="center"/>
        <w:rPr>
          <w:rFonts w:ascii="Arial" w:hAnsi="Arial" w:cs="Arial"/>
          <w:szCs w:val="22"/>
        </w:rPr>
      </w:pPr>
      <w:r w:rsidRPr="00FF08FE">
        <w:rPr>
          <w:rFonts w:ascii="Arial" w:hAnsi="Arial" w:cs="Arial"/>
          <w:color w:val="auto"/>
          <w:szCs w:val="22"/>
        </w:rPr>
        <w:t xml:space="preserve">UMOWA nr </w:t>
      </w:r>
      <w:sdt>
        <w:sdtPr>
          <w:rPr>
            <w:rFonts w:ascii="Arial" w:hAnsi="Arial" w:cs="Arial"/>
            <w:color w:val="auto"/>
            <w:szCs w:val="22"/>
          </w:rPr>
          <w:alias w:val="Wpisz numer umowy"/>
          <w:tag w:val="Wpisz numer umowy"/>
          <w:id w:val="1891755017"/>
          <w:placeholder>
            <w:docPart w:val="EEC8440A0093425C8CCF0FC384ADE12E"/>
          </w:placeholder>
        </w:sdtPr>
        <w:sdtEndPr/>
        <w:sdtContent>
          <w:r w:rsidRPr="00FF08FE">
            <w:rPr>
              <w:rStyle w:val="Tekstzastpczy"/>
              <w:rFonts w:ascii="Arial" w:hAnsi="Arial" w:cs="Arial"/>
              <w:color w:val="2E74B5" w:themeColor="accent1" w:themeShade="BF"/>
              <w:szCs w:val="22"/>
            </w:rPr>
            <w:t>Kliknij aby wprowadzić tekst</w:t>
          </w:r>
        </w:sdtContent>
      </w:sdt>
    </w:p>
    <w:p w:rsidR="005D70C3" w:rsidRPr="00FF08FE" w:rsidRDefault="004F44BB" w:rsidP="00FF08FE">
      <w:pPr>
        <w:spacing w:after="0" w:line="360" w:lineRule="auto"/>
        <w:rPr>
          <w:rFonts w:ascii="Arial" w:hAnsi="Arial" w:cs="Arial"/>
          <w:color w:val="000000" w:themeColor="text1"/>
        </w:rPr>
      </w:pPr>
      <w:sdt>
        <w:sdtPr>
          <w:rPr>
            <w:rFonts w:ascii="Arial" w:hAnsi="Arial" w:cs="Arial"/>
            <w:color w:val="2E74B5" w:themeColor="accent1" w:themeShade="BF"/>
          </w:rPr>
          <w:id w:val="281232115"/>
          <w:placeholder>
            <w:docPart w:val="54A37F0DE6B34047A958312621555E3B"/>
          </w:placeholder>
          <w:date>
            <w:dateFormat w:val="dd.MM.yyyy"/>
            <w:lid w:val="pl-PL"/>
            <w:storeMappedDataAs w:val="dateTime"/>
            <w:calendar w:val="gregorian"/>
          </w:date>
        </w:sdtPr>
        <w:sdtEndPr/>
        <w:sdtContent>
          <w:r w:rsidR="005D70C3" w:rsidRPr="00FF08FE" w:rsidDel="003B1739">
            <w:rPr>
              <w:rFonts w:ascii="Arial" w:hAnsi="Arial" w:cs="Arial"/>
              <w:color w:val="2E74B5" w:themeColor="accent1" w:themeShade="BF"/>
            </w:rPr>
            <w:t>[data zawarcia umowy]</w:t>
          </w:r>
        </w:sdtContent>
      </w:sdt>
      <w:r w:rsidR="005D70C3" w:rsidRPr="00FF08FE">
        <w:rPr>
          <w:rFonts w:ascii="Arial" w:hAnsi="Arial" w:cs="Arial"/>
          <w:color w:val="000000" w:themeColor="text1"/>
          <w:vertAlign w:val="superscript"/>
        </w:rPr>
        <w:t xml:space="preserve"> </w:t>
      </w:r>
      <w:r w:rsidR="005D70C3" w:rsidRPr="00FF08FE">
        <w:rPr>
          <w:rFonts w:ascii="Arial" w:hAnsi="Arial" w:cs="Arial"/>
          <w:color w:val="000000" w:themeColor="text1"/>
        </w:rPr>
        <w:t>r. w Warszawie strony umowy:</w:t>
      </w:r>
    </w:p>
    <w:p w:rsidR="005D70C3" w:rsidRPr="00FF08FE" w:rsidRDefault="005D70C3" w:rsidP="00FF08FE">
      <w:pPr>
        <w:spacing w:line="360" w:lineRule="auto"/>
        <w:rPr>
          <w:rFonts w:ascii="Arial" w:hAnsi="Arial" w:cs="Arial"/>
          <w:color w:val="000000" w:themeColor="text1"/>
        </w:rPr>
      </w:pPr>
      <w:r w:rsidRPr="00FF08FE">
        <w:rPr>
          <w:rFonts w:ascii="Arial" w:hAnsi="Arial" w:cs="Arial"/>
          <w:b/>
          <w:color w:val="000000" w:themeColor="text1"/>
        </w:rPr>
        <w:t>Miejskie Przedsiębiorstwo Wodociągów i Kanalizacji w m. st. Warszawie Spółka Akcyjna</w:t>
      </w:r>
      <w:r w:rsidRPr="00FF08FE">
        <w:rPr>
          <w:rFonts w:ascii="Arial" w:hAnsi="Arial" w:cs="Arial"/>
          <w:color w:val="000000" w:themeColor="text1"/>
        </w:rPr>
        <w:t xml:space="preserve">, z siedzibą w Warszawie, 02-015 Warszawa, Pl. Starynkiewicza 5, wpisana </w:t>
      </w:r>
      <w:r w:rsidR="00FF08FE">
        <w:rPr>
          <w:rFonts w:ascii="Arial" w:hAnsi="Arial" w:cs="Arial"/>
          <w:color w:val="000000" w:themeColor="text1"/>
        </w:rPr>
        <w:br/>
      </w:r>
      <w:r w:rsidRPr="00FF08FE">
        <w:rPr>
          <w:rFonts w:ascii="Arial" w:hAnsi="Arial" w:cs="Arial"/>
          <w:color w:val="000000" w:themeColor="text1"/>
        </w:rPr>
        <w:t xml:space="preserve">do rejestru przedsiębiorców Krajowego Rejestru Sądowego Sądu Rejonowego dla m. st. Warszawy w Warszawie, XII Wydział Gospodarczy- Krajowego Rejestru Sądowego pod numerem KRS 0000146138, NIP 525-00-05-662, REGON 015314758, BDO 000020307, wysokość kapitału zakładowego: </w:t>
      </w:r>
      <w:r w:rsidR="003B2B1C" w:rsidRPr="003B2B1C">
        <w:rPr>
          <w:rFonts w:ascii="Arial" w:hAnsi="Arial" w:cs="Arial"/>
          <w:color w:val="000000" w:themeColor="text1"/>
        </w:rPr>
        <w:t>2.841.023.500,00</w:t>
      </w:r>
      <w:r w:rsidR="003B2B1C">
        <w:rPr>
          <w:rFonts w:ascii="Arial" w:hAnsi="Arial" w:cs="Arial"/>
          <w:color w:val="000000" w:themeColor="text1"/>
        </w:rPr>
        <w:t xml:space="preserve"> </w:t>
      </w:r>
      <w:r w:rsidR="00340787" w:rsidRPr="00340787">
        <w:rPr>
          <w:rFonts w:ascii="Arial" w:hAnsi="Arial" w:cs="Arial"/>
          <w:color w:val="000000" w:themeColor="text1"/>
        </w:rPr>
        <w:t xml:space="preserve">zł </w:t>
      </w:r>
      <w:r w:rsidRPr="00FF08FE">
        <w:rPr>
          <w:rFonts w:ascii="Arial" w:hAnsi="Arial" w:cs="Arial"/>
          <w:color w:val="000000" w:themeColor="text1"/>
        </w:rPr>
        <w:t>(wpłacony w całości), którą reprezentują:</w:t>
      </w:r>
      <w:r w:rsidR="00845661">
        <w:rPr>
          <w:rFonts w:ascii="Arial" w:hAnsi="Arial" w:cs="Arial"/>
          <w:color w:val="000000" w:themeColor="text1"/>
        </w:rPr>
        <w:t xml:space="preserve"> </w:t>
      </w:r>
    </w:p>
    <w:sdt>
      <w:sdtPr>
        <w:rPr>
          <w:rFonts w:ascii="Arial" w:hAnsi="Arial" w:cs="Arial"/>
          <w:color w:val="000000" w:themeColor="text1"/>
        </w:rPr>
        <w:alias w:val="Wpisz Imię, Nazwisko oraz stanowisko osoby reprezentującej Spółkę"/>
        <w:tag w:val="Wpisz Imię, Nazwisko oraz stanowisko osoby reprezentującej Spółkę"/>
        <w:id w:val="1187723849"/>
        <w:placeholder>
          <w:docPart w:val="56E6266D54FE4E2ABEF14B88E5A1A939"/>
        </w:placeholder>
        <w:showingPlcHdr/>
      </w:sdtPr>
      <w:sdtEndPr/>
      <w:sdtContent>
        <w:p w:rsidR="005D70C3" w:rsidRPr="00FF08FE" w:rsidRDefault="005D70C3" w:rsidP="00FF08FE">
          <w:pPr>
            <w:spacing w:line="360" w:lineRule="auto"/>
            <w:rPr>
              <w:rFonts w:ascii="Arial" w:hAnsi="Arial" w:cs="Arial"/>
              <w:color w:val="2E74B5" w:themeColor="accent1" w:themeShade="BF"/>
            </w:rPr>
          </w:pPr>
          <w:r w:rsidRPr="00FF08FE">
            <w:rPr>
              <w:rStyle w:val="Tekstzastpczy"/>
              <w:rFonts w:ascii="Arial" w:hAnsi="Arial" w:cs="Arial"/>
              <w:color w:val="2E74B5" w:themeColor="accent1" w:themeShade="BF"/>
            </w:rPr>
            <w:t>Kliknij aby wprowadzić tekst</w:t>
          </w:r>
        </w:p>
      </w:sdtContent>
    </w:sdt>
    <w:p w:rsidR="005D70C3" w:rsidRPr="00FF08FE" w:rsidRDefault="004F44BB" w:rsidP="00FF08FE">
      <w:pPr>
        <w:spacing w:line="360" w:lineRule="auto"/>
        <w:rPr>
          <w:rFonts w:ascii="Arial" w:hAnsi="Arial" w:cs="Arial"/>
          <w:color w:val="000000" w:themeColor="text1"/>
        </w:rPr>
      </w:pPr>
      <w:sdt>
        <w:sdtPr>
          <w:rPr>
            <w:rFonts w:ascii="Arial" w:hAnsi="Arial" w:cs="Arial"/>
            <w:color w:val="000000" w:themeColor="text1"/>
          </w:rPr>
          <w:alias w:val="Wpisz Imię, Nazwisko oraz stanowisko osoby reprezentującej Spółkę"/>
          <w:tag w:val="Wpisz Imię, Nazwisko oraz stanowisko osoby reprezentującej Spółkę"/>
          <w:id w:val="805428805"/>
          <w:placeholder>
            <w:docPart w:val="9B5229217F8A42BA8260C347B0563B8D"/>
          </w:placeholder>
          <w:showingPlcHdr/>
        </w:sdtPr>
        <w:sdtEndPr/>
        <w:sdtContent>
          <w:r w:rsidR="005D70C3" w:rsidRPr="00FF08FE">
            <w:rPr>
              <w:rStyle w:val="Tekstzastpczy"/>
              <w:rFonts w:ascii="Arial" w:hAnsi="Arial" w:cs="Arial"/>
              <w:color w:val="2E74B5" w:themeColor="accent1" w:themeShade="BF"/>
            </w:rPr>
            <w:t>Kliknij aby wprowadzić tekst</w:t>
          </w:r>
        </w:sdtContent>
      </w:sdt>
    </w:p>
    <w:p w:rsidR="005D70C3" w:rsidRPr="00FF08FE" w:rsidRDefault="005D70C3" w:rsidP="00FF08FE">
      <w:pPr>
        <w:spacing w:line="360" w:lineRule="auto"/>
        <w:rPr>
          <w:rFonts w:ascii="Arial" w:hAnsi="Arial" w:cs="Arial"/>
          <w:color w:val="000000" w:themeColor="text1"/>
        </w:rPr>
      </w:pPr>
      <w:r w:rsidRPr="00FF08FE">
        <w:rPr>
          <w:rFonts w:ascii="Arial" w:hAnsi="Arial" w:cs="Arial"/>
          <w:color w:val="000000" w:themeColor="text1"/>
        </w:rPr>
        <w:t xml:space="preserve">zwana dalej: </w:t>
      </w:r>
      <w:r w:rsidRPr="00FF08FE">
        <w:rPr>
          <w:rFonts w:ascii="Arial" w:hAnsi="Arial" w:cs="Arial"/>
          <w:b/>
          <w:color w:val="000000" w:themeColor="text1"/>
        </w:rPr>
        <w:t>dostawcą usług</w:t>
      </w:r>
      <w:r w:rsidRPr="00FF08FE">
        <w:rPr>
          <w:rFonts w:ascii="Arial" w:hAnsi="Arial" w:cs="Arial"/>
          <w:color w:val="000000" w:themeColor="text1"/>
        </w:rPr>
        <w:t>, i:</w:t>
      </w:r>
    </w:p>
    <w:p w:rsidR="005D70C3" w:rsidRPr="00FF08FE" w:rsidRDefault="005D70C3" w:rsidP="00FF08FE">
      <w:pPr>
        <w:spacing w:line="360" w:lineRule="auto"/>
        <w:rPr>
          <w:rFonts w:ascii="Arial" w:hAnsi="Arial" w:cs="Arial"/>
          <w:color w:val="000000" w:themeColor="text1"/>
        </w:rPr>
      </w:pPr>
      <w:r w:rsidRPr="00FF08FE">
        <w:rPr>
          <w:rFonts w:ascii="Arial" w:hAnsi="Arial" w:cs="Arial"/>
          <w:color w:val="000000" w:themeColor="text1"/>
        </w:rPr>
        <w:t xml:space="preserve">Pan(i) </w:t>
      </w:r>
      <w:sdt>
        <w:sdtPr>
          <w:rPr>
            <w:rFonts w:ascii="Arial" w:hAnsi="Arial" w:cs="Arial"/>
            <w:color w:val="000000" w:themeColor="text1"/>
          </w:rPr>
          <w:alias w:val="Wpisz Imię i Nazwisko odbiorcy usług"/>
          <w:tag w:val="Wpisz Imię i Nazwisko odbiorcy usług"/>
          <w:id w:val="-2073578188"/>
          <w:placeholder>
            <w:docPart w:val="4330C62D40424C0BB25273CD86426668"/>
          </w:placeholde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color w:val="000000" w:themeColor="text1"/>
        </w:rPr>
        <w:t xml:space="preserve">, zamieszkały(a) </w:t>
      </w:r>
      <w:sdt>
        <w:sdtPr>
          <w:rPr>
            <w:rFonts w:ascii="Arial" w:hAnsi="Arial" w:cs="Arial"/>
            <w:color w:val="000000" w:themeColor="text1"/>
          </w:rPr>
          <w:alias w:val="Wpisz adres zamieszkania odbiorcy usług"/>
          <w:tag w:val="Wpisz adres zamieszkania odbiorcy usług"/>
          <w:id w:val="-350422889"/>
          <w:placeholder>
            <w:docPart w:val="4330C62D40424C0BB25273CD86426668"/>
          </w:placeholder>
        </w:sdtPr>
        <w:sdtEndPr/>
        <w:sdtContent>
          <w:r w:rsidRPr="00FF08FE">
            <w:rPr>
              <w:rStyle w:val="Tekstzastpczy"/>
              <w:rFonts w:ascii="Arial" w:hAnsi="Arial" w:cs="Arial"/>
              <w:color w:val="2E74B5" w:themeColor="accent1" w:themeShade="BF"/>
            </w:rPr>
            <w:t>Kliknij aby wprowadzić tekst</w:t>
          </w:r>
        </w:sdtContent>
      </w:sdt>
    </w:p>
    <w:p w:rsidR="005D70C3" w:rsidRPr="00FF08FE" w:rsidRDefault="005D70C3" w:rsidP="00FF08FE">
      <w:pPr>
        <w:spacing w:line="360" w:lineRule="auto"/>
        <w:rPr>
          <w:rFonts w:ascii="Arial" w:hAnsi="Arial" w:cs="Arial"/>
          <w:color w:val="000000" w:themeColor="text1"/>
        </w:rPr>
      </w:pPr>
      <w:r w:rsidRPr="00FF08FE">
        <w:rPr>
          <w:rFonts w:ascii="Arial" w:hAnsi="Arial" w:cs="Arial"/>
          <w:color w:val="000000" w:themeColor="text1"/>
        </w:rPr>
        <w:t>którą(ego) (</w:t>
      </w:r>
      <w:proofErr w:type="spellStart"/>
      <w:r w:rsidRPr="00FF08FE">
        <w:rPr>
          <w:rFonts w:ascii="Arial" w:hAnsi="Arial" w:cs="Arial"/>
          <w:color w:val="000000" w:themeColor="text1"/>
        </w:rPr>
        <w:t>ych</w:t>
      </w:r>
      <w:proofErr w:type="spellEnd"/>
      <w:r w:rsidRPr="00FF08FE">
        <w:rPr>
          <w:rFonts w:ascii="Arial" w:hAnsi="Arial" w:cs="Arial"/>
          <w:color w:val="000000" w:themeColor="text1"/>
        </w:rPr>
        <w:t>) reprezentują (na podstawie pełnomocnictwa, decyzji,</w:t>
      </w:r>
      <w:r w:rsidRPr="00FF08FE">
        <w:rPr>
          <w:rFonts w:ascii="Arial" w:hAnsi="Arial" w:cs="Arial"/>
          <w:color w:val="000000" w:themeColor="text1"/>
          <w:vertAlign w:val="superscript"/>
        </w:rPr>
        <w:t>**</w:t>
      </w:r>
      <w:r w:rsidRPr="00FF08FE">
        <w:rPr>
          <w:rFonts w:ascii="Arial" w:hAnsi="Arial" w:cs="Arial"/>
          <w:color w:val="000000" w:themeColor="text1"/>
        </w:rPr>
        <w:t xml:space="preserve"> </w:t>
      </w:r>
      <w:sdt>
        <w:sdtPr>
          <w:rPr>
            <w:rFonts w:ascii="Arial" w:hAnsi="Arial" w:cs="Arial"/>
            <w:color w:val="000000" w:themeColor="text1"/>
          </w:rPr>
          <w:alias w:val="Wpisz rodzaj dokumentu potwierdzającego prawo do reprezentwoania odbiorcy usług"/>
          <w:tag w:val="Wpisz rodzaj dokumentu potwierdzającego prawo do reprezentwoania odbiorcy usług"/>
          <w:id w:val="1148550569"/>
          <w:placeholder>
            <w:docPart w:val="FDD100B0485647FDAD124BA35B269DB9"/>
          </w:placeholder>
          <w:showingPlcHd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color w:val="000000" w:themeColor="text1"/>
        </w:rPr>
        <w:t xml:space="preserve"> nr </w:t>
      </w:r>
      <w:sdt>
        <w:sdtPr>
          <w:rPr>
            <w:rFonts w:ascii="Arial" w:hAnsi="Arial" w:cs="Arial"/>
            <w:color w:val="000000" w:themeColor="text1"/>
          </w:rPr>
          <w:alias w:val="Wpisz numer dokumentu potwierdzającego prawo do reprezentowania odbiorcy usług"/>
          <w:tag w:val="Wpisz numer dokumentu potwierdzającego prawo do reprezentowania odbiorcy usług"/>
          <w:id w:val="1547024726"/>
          <w:placeholder>
            <w:docPart w:val="851D4E6F7D2D4FE5BA79E1EEF51D02E8"/>
          </w:placeholder>
          <w:showingPlcHd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color w:val="000000" w:themeColor="text1"/>
        </w:rPr>
        <w:t xml:space="preserve"> z </w:t>
      </w:r>
      <w:sdt>
        <w:sdtPr>
          <w:rPr>
            <w:rFonts w:ascii="Arial" w:hAnsi="Arial" w:cs="Arial"/>
            <w:color w:val="000000" w:themeColor="text1"/>
          </w:rPr>
          <w:id w:val="2145390275"/>
          <w:placeholder>
            <w:docPart w:val="9B335F3593694DFEBBC1C0B2475A6074"/>
          </w:placeholder>
          <w:showingPlcHdr/>
          <w:date>
            <w:dateFormat w:val="dd.MM.yyyy"/>
            <w:lid w:val="pl-PL"/>
            <w:storeMappedDataAs w:val="dateTime"/>
            <w:calendar w:val="gregorian"/>
          </w:date>
        </w:sdtPr>
        <w:sdtEndPr/>
        <w:sdtContent>
          <w:r w:rsidRPr="00FF08FE">
            <w:rPr>
              <w:rStyle w:val="Tekstzastpczy"/>
              <w:rFonts w:ascii="Arial" w:hAnsi="Arial" w:cs="Arial"/>
              <w:color w:val="2E74B5" w:themeColor="accent1" w:themeShade="BF"/>
            </w:rPr>
            <w:t>Kliknij aby wprowadzić datę</w:t>
          </w:r>
        </w:sdtContent>
      </w:sdt>
      <w:r w:rsidRPr="00FF08FE">
        <w:rPr>
          <w:rFonts w:ascii="Arial" w:hAnsi="Arial" w:cs="Arial"/>
          <w:color w:val="000000" w:themeColor="text1"/>
        </w:rPr>
        <w:t>:</w:t>
      </w:r>
    </w:p>
    <w:p w:rsidR="005D70C3" w:rsidRPr="00FF08FE" w:rsidRDefault="005D70C3" w:rsidP="00FF08FE">
      <w:pPr>
        <w:spacing w:line="360" w:lineRule="auto"/>
        <w:rPr>
          <w:rFonts w:ascii="Arial" w:hAnsi="Arial" w:cs="Arial"/>
          <w:color w:val="000000" w:themeColor="text1"/>
        </w:rPr>
      </w:pPr>
      <w:r w:rsidRPr="00FF08FE">
        <w:rPr>
          <w:rFonts w:ascii="Arial" w:hAnsi="Arial" w:cs="Arial"/>
          <w:color w:val="000000" w:themeColor="text1"/>
        </w:rPr>
        <w:t xml:space="preserve">Pan (i) </w:t>
      </w:r>
      <w:sdt>
        <w:sdtPr>
          <w:rPr>
            <w:rFonts w:ascii="Arial" w:hAnsi="Arial" w:cs="Arial"/>
            <w:color w:val="000000" w:themeColor="text1"/>
          </w:rPr>
          <w:alias w:val="Wpisz imię i nazwisko osoby reprezentującej odbiorcę usług"/>
          <w:tag w:val="Wpisz imię i nazwisko osoby reprezentującej odbiorcę usług"/>
          <w:id w:val="1422374159"/>
          <w:placeholder>
            <w:docPart w:val="225F707862B849DA8CF4DDB4061EF09D"/>
          </w:placeholder>
          <w:showingPlcHdr/>
        </w:sdtPr>
        <w:sdtEndPr/>
        <w:sdtContent>
          <w:r w:rsidRPr="00FF08FE">
            <w:rPr>
              <w:rStyle w:val="Tekstzastpczy"/>
              <w:rFonts w:ascii="Arial" w:hAnsi="Arial" w:cs="Arial"/>
              <w:color w:val="2E74B5" w:themeColor="accent1" w:themeShade="BF"/>
            </w:rPr>
            <w:t>Kliknij aby wprowadzić tekst</w:t>
          </w:r>
        </w:sdtContent>
      </w:sdt>
    </w:p>
    <w:p w:rsidR="005D70C3" w:rsidRPr="00FF08FE" w:rsidRDefault="005D70C3" w:rsidP="00FF08FE">
      <w:pPr>
        <w:spacing w:line="360" w:lineRule="auto"/>
        <w:rPr>
          <w:rFonts w:ascii="Arial" w:hAnsi="Arial" w:cs="Arial"/>
          <w:color w:val="000000" w:themeColor="text1"/>
        </w:rPr>
      </w:pPr>
      <w:r w:rsidRPr="00FF08FE">
        <w:rPr>
          <w:rFonts w:ascii="Arial" w:hAnsi="Arial" w:cs="Arial"/>
          <w:color w:val="000000" w:themeColor="text1"/>
        </w:rPr>
        <w:t xml:space="preserve">zwana(y)(i) dalej </w:t>
      </w:r>
      <w:r w:rsidRPr="00FF08FE">
        <w:rPr>
          <w:rFonts w:ascii="Arial" w:hAnsi="Arial" w:cs="Arial"/>
          <w:b/>
          <w:color w:val="000000" w:themeColor="text1"/>
        </w:rPr>
        <w:t>odbiorcą usług</w:t>
      </w:r>
      <w:r w:rsidRPr="00FF08FE">
        <w:rPr>
          <w:rFonts w:ascii="Arial" w:hAnsi="Arial" w:cs="Arial"/>
          <w:color w:val="000000" w:themeColor="text1"/>
        </w:rPr>
        <w:t xml:space="preserve">, zawierają umowę, zwaną dalej </w:t>
      </w:r>
      <w:r w:rsidRPr="00FF08FE">
        <w:rPr>
          <w:rFonts w:ascii="Arial" w:hAnsi="Arial" w:cs="Arial"/>
          <w:b/>
          <w:color w:val="000000" w:themeColor="text1"/>
        </w:rPr>
        <w:t xml:space="preserve">„umową” </w:t>
      </w:r>
      <w:r w:rsidRPr="00FF08FE">
        <w:rPr>
          <w:rFonts w:ascii="Arial" w:hAnsi="Arial" w:cs="Arial"/>
          <w:color w:val="000000" w:themeColor="text1"/>
        </w:rPr>
        <w:t>następującej treści:</w:t>
      </w:r>
    </w:p>
    <w:p w:rsidR="005D70C3" w:rsidRPr="00FF08FE" w:rsidRDefault="005D70C3" w:rsidP="00FF08FE">
      <w:pPr>
        <w:pStyle w:val="Nagwek2"/>
      </w:pPr>
      <w:r w:rsidRPr="00FF08FE">
        <w:t>§ 1. Przedmiot umowy</w:t>
      </w:r>
    </w:p>
    <w:p w:rsidR="005D70C3" w:rsidRPr="00FF08FE" w:rsidRDefault="005D70C3" w:rsidP="00FF08FE">
      <w:pPr>
        <w:pStyle w:val="Akapitzlist"/>
        <w:numPr>
          <w:ilvl w:val="0"/>
          <w:numId w:val="1"/>
        </w:numPr>
        <w:spacing w:line="360" w:lineRule="auto"/>
        <w:ind w:left="363" w:hanging="357"/>
        <w:rPr>
          <w:rFonts w:ascii="Arial" w:hAnsi="Arial" w:cs="Arial"/>
        </w:rPr>
      </w:pPr>
      <w:r w:rsidRPr="00FF08FE">
        <w:rPr>
          <w:rFonts w:ascii="Arial" w:hAnsi="Arial" w:cs="Arial"/>
          <w:color w:val="000000" w:themeColor="text1"/>
        </w:rPr>
        <w:t xml:space="preserve">Odbiorca usług zleca dostawcy usług dostawę wody do lokalu nr </w:t>
      </w:r>
      <w:sdt>
        <w:sdtPr>
          <w:rPr>
            <w:rFonts w:ascii="Arial" w:hAnsi="Arial" w:cs="Arial"/>
            <w:color w:val="000000" w:themeColor="text1"/>
          </w:rPr>
          <w:alias w:val="Wpisz numer lokalu, gdzie świadczona jest usługa"/>
          <w:tag w:val="Wpisz numer lokalu, gdzie świadczona jest usługa"/>
          <w:id w:val="-681812724"/>
          <w:placeholder>
            <w:docPart w:val="253769BACBEA4DF0870E6379C432CEC9"/>
          </w:placeholder>
          <w:showingPlcHd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color w:val="000000" w:themeColor="text1"/>
        </w:rPr>
        <w:t xml:space="preserve"> (</w:t>
      </w:r>
      <w:r w:rsidRPr="00FF08FE">
        <w:rPr>
          <w:rFonts w:ascii="Arial" w:hAnsi="Arial" w:cs="Arial"/>
        </w:rPr>
        <w:t>zwanego dalej „lokalem”)</w:t>
      </w:r>
      <w:r w:rsidRPr="00FF08FE">
        <w:rPr>
          <w:rFonts w:ascii="Arial" w:hAnsi="Arial" w:cs="Arial"/>
          <w:color w:val="000000" w:themeColor="text1"/>
        </w:rPr>
        <w:t xml:space="preserve"> </w:t>
      </w:r>
      <w:r w:rsidRPr="00FF08FE">
        <w:rPr>
          <w:rFonts w:ascii="Arial" w:hAnsi="Arial" w:cs="Arial"/>
        </w:rPr>
        <w:t>w budynku wielolokalowym znajdującym się na nieruchomości gruntowej położonej pod adresem</w:t>
      </w:r>
      <w:r w:rsidRPr="00FF08FE">
        <w:rPr>
          <w:rFonts w:ascii="Arial" w:hAnsi="Arial" w:cs="Arial"/>
          <w:color w:val="000000" w:themeColor="text1"/>
        </w:rPr>
        <w:t xml:space="preserve">: </w:t>
      </w:r>
      <w:sdt>
        <w:sdtPr>
          <w:rPr>
            <w:rFonts w:ascii="Arial" w:hAnsi="Arial" w:cs="Arial"/>
            <w:color w:val="000000" w:themeColor="text1"/>
          </w:rPr>
          <w:alias w:val="Wpisz nazwę miasta, gdzie świadczona jest usługa"/>
          <w:tag w:val="Wpisz nazwę miasta, gdzie świadczona jest usługa"/>
          <w:id w:val="-1224056185"/>
          <w:placeholder>
            <w:docPart w:val="4936EE253BE346B4B01D08E590B42E2A"/>
          </w:placeholder>
          <w:showingPlcHd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color w:val="000000" w:themeColor="text1"/>
        </w:rPr>
        <w:t xml:space="preserve"> </w:t>
      </w:r>
      <w:r w:rsidR="00FF08FE">
        <w:rPr>
          <w:rFonts w:ascii="Arial" w:hAnsi="Arial" w:cs="Arial"/>
          <w:color w:val="000000" w:themeColor="text1"/>
        </w:rPr>
        <w:br/>
      </w:r>
      <w:r w:rsidRPr="00FF08FE">
        <w:rPr>
          <w:rFonts w:ascii="Arial" w:hAnsi="Arial" w:cs="Arial"/>
          <w:color w:val="000000" w:themeColor="text1"/>
        </w:rPr>
        <w:t>ul., Al., Pl.</w:t>
      </w:r>
      <w:r w:rsidRPr="00FF08FE">
        <w:rPr>
          <w:rFonts w:ascii="Arial" w:hAnsi="Arial" w:cs="Arial"/>
          <w:color w:val="000000" w:themeColor="text1"/>
          <w:vertAlign w:val="superscript"/>
        </w:rPr>
        <w:t xml:space="preserve">** </w:t>
      </w:r>
      <w:sdt>
        <w:sdtPr>
          <w:rPr>
            <w:rFonts w:ascii="Arial" w:hAnsi="Arial" w:cs="Arial"/>
            <w:color w:val="000000" w:themeColor="text1"/>
            <w:vertAlign w:val="superscript"/>
          </w:rPr>
          <w:alias w:val="Wpisz nazwę ulicy, przy której świadczona jest usługa"/>
          <w:tag w:val="Wpisz nazwę ulicy, przy której świadczona jest usługa"/>
          <w:id w:val="748388536"/>
          <w:placeholder>
            <w:docPart w:val="C6F86F188A72487CB5A23F243BBE8102"/>
          </w:placeholder>
          <w:showingPlcHd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color w:val="000000" w:themeColor="text1"/>
        </w:rPr>
        <w:t xml:space="preserve"> nr </w:t>
      </w:r>
      <w:sdt>
        <w:sdtPr>
          <w:rPr>
            <w:rFonts w:ascii="Arial" w:hAnsi="Arial" w:cs="Arial"/>
            <w:color w:val="000000" w:themeColor="text1"/>
          </w:rPr>
          <w:alias w:val="Wpisz numer porządkowy nieruchomości, w której świadczona jest usługa"/>
          <w:tag w:val="Wpisz numer porządkowy nieruchomości, w której świadczona jest usługa"/>
          <w:id w:val="638304251"/>
          <w:placeholder>
            <w:docPart w:val="CBEB62771B9C455F9970F01F98E0D871"/>
          </w:placeholder>
          <w:showingPlcHd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color w:val="000000" w:themeColor="text1"/>
        </w:rPr>
        <w:t xml:space="preserve"> (zwanej dalej „nieruchomością”) i odprowadzanie z niego ścieków, zgodnie z Kartą Informacyjną – Załącznikiem nr 1, stanowiącym integralną część umowy.</w:t>
      </w:r>
    </w:p>
    <w:p w:rsidR="005D70C3" w:rsidRPr="00FF08FE" w:rsidRDefault="005D70C3" w:rsidP="00FF08FE">
      <w:pPr>
        <w:pStyle w:val="Akapitzlist"/>
        <w:numPr>
          <w:ilvl w:val="0"/>
          <w:numId w:val="1"/>
        </w:numPr>
        <w:spacing w:line="360" w:lineRule="auto"/>
        <w:ind w:left="363" w:hanging="357"/>
        <w:rPr>
          <w:rFonts w:ascii="Arial" w:hAnsi="Arial" w:cs="Arial"/>
        </w:rPr>
      </w:pPr>
      <w:r w:rsidRPr="00FF08FE">
        <w:rPr>
          <w:rFonts w:ascii="Arial" w:hAnsi="Arial" w:cs="Arial"/>
          <w:color w:val="000000" w:themeColor="text1"/>
        </w:rPr>
        <w:t xml:space="preserve">Odbiorca usług oświadcza, że występuje jako </w:t>
      </w:r>
      <w:r w:rsidRPr="00FF08FE">
        <w:rPr>
          <w:rFonts w:ascii="Arial" w:hAnsi="Arial" w:cs="Arial"/>
        </w:rPr>
        <w:t>właściciel, współwłaściciel, najemca, podnajemca</w:t>
      </w:r>
      <w:r w:rsidRPr="00FF08FE">
        <w:rPr>
          <w:rFonts w:ascii="Arial" w:hAnsi="Arial" w:cs="Arial"/>
          <w:bCs/>
        </w:rPr>
        <w:t>, inny</w:t>
      </w:r>
      <w:r w:rsidRPr="00FF08FE">
        <w:rPr>
          <w:rFonts w:ascii="Arial" w:hAnsi="Arial" w:cs="Arial"/>
          <w:vertAlign w:val="superscript"/>
        </w:rPr>
        <w:t>**</w:t>
      </w:r>
      <w:r w:rsidRPr="00FF08FE">
        <w:rPr>
          <w:rFonts w:ascii="Arial" w:hAnsi="Arial" w:cs="Arial"/>
          <w:color w:val="000000" w:themeColor="text1"/>
        </w:rPr>
        <w:t xml:space="preserve"> </w:t>
      </w:r>
      <w:sdt>
        <w:sdtPr>
          <w:rPr>
            <w:rFonts w:ascii="Arial" w:hAnsi="Arial" w:cs="Arial"/>
            <w:color w:val="000000" w:themeColor="text1"/>
          </w:rPr>
          <w:alias w:val="Wpisz stan prawny, jeśli nie został wymieniony wcześniej"/>
          <w:tag w:val="Wpisz stan prawny, jeśli nie został wymieniony wcześniej"/>
          <w:id w:val="1628815183"/>
          <w:placeholder>
            <w:docPart w:val="FF6EF0EA6E2546BDA7AFF87B6CDC11C3"/>
          </w:placeholde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bCs/>
          <w:vertAlign w:val="superscript"/>
        </w:rPr>
        <w:t xml:space="preserve"> *</w:t>
      </w:r>
      <w:r w:rsidRPr="00FF08FE">
        <w:rPr>
          <w:rFonts w:ascii="Arial" w:hAnsi="Arial" w:cs="Arial"/>
          <w:bCs/>
        </w:rPr>
        <w:t xml:space="preserve"> </w:t>
      </w:r>
      <w:r w:rsidRPr="00FF08FE">
        <w:rPr>
          <w:rFonts w:ascii="Arial" w:hAnsi="Arial" w:cs="Arial"/>
        </w:rPr>
        <w:t>lokalu</w:t>
      </w:r>
      <w:r w:rsidRPr="00FF08FE">
        <w:rPr>
          <w:rFonts w:ascii="Arial" w:hAnsi="Arial" w:cs="Arial"/>
          <w:color w:val="000000" w:themeColor="text1"/>
        </w:rPr>
        <w:t xml:space="preserve">, na dowód czego przedstawia wypis z księgi wieczystej, odpis aktu notarialnego, decyzję, umowę </w:t>
      </w:r>
      <w:sdt>
        <w:sdtPr>
          <w:rPr>
            <w:rFonts w:ascii="Arial" w:hAnsi="Arial" w:cs="Arial"/>
            <w:color w:val="000000" w:themeColor="text1"/>
          </w:rPr>
          <w:alias w:val="Wpisz nazwę dokumentu, jeśli nie został wymieniony wcześniej"/>
          <w:tag w:val="Wpisz nazwę dokumentu, jeśli nie został wymieniony wcześniej"/>
          <w:id w:val="903645804"/>
          <w:placeholder>
            <w:docPart w:val="B01BDAD95BC6459AA2348C3BDC99E2EA"/>
          </w:placeholde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color w:val="000000" w:themeColor="text1"/>
        </w:rPr>
        <w:t xml:space="preserve"> nr </w:t>
      </w:r>
      <w:sdt>
        <w:sdtPr>
          <w:rPr>
            <w:rFonts w:ascii="Arial" w:hAnsi="Arial" w:cs="Arial"/>
            <w:color w:val="000000" w:themeColor="text1"/>
          </w:rPr>
          <w:alias w:val="Wpisz numer dokumentu"/>
          <w:tag w:val="Wpisz numer dokumentu"/>
          <w:id w:val="-771244909"/>
          <w:placeholder>
            <w:docPart w:val="32E495D8937F40A9A830D93D699A2B20"/>
          </w:placeholder>
          <w:showingPlcHd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color w:val="000000" w:themeColor="text1"/>
        </w:rPr>
        <w:t xml:space="preserve"> z </w:t>
      </w:r>
      <w:sdt>
        <w:sdtPr>
          <w:rPr>
            <w:rFonts w:ascii="Arial" w:hAnsi="Arial" w:cs="Arial"/>
            <w:color w:val="000000" w:themeColor="text1"/>
          </w:rPr>
          <w:id w:val="550506311"/>
          <w:placeholder>
            <w:docPart w:val="1E1D4C78B06C4019B6BAD84B3E5B7D48"/>
          </w:placeholder>
          <w:showingPlcHdr/>
          <w:date>
            <w:dateFormat w:val="dd.MM.yyyy"/>
            <w:lid w:val="pl-PL"/>
            <w:storeMappedDataAs w:val="dateTime"/>
            <w:calendar w:val="gregorian"/>
          </w:date>
        </w:sdtPr>
        <w:sdtEndPr/>
        <w:sdtContent>
          <w:r w:rsidRPr="00FF08FE">
            <w:rPr>
              <w:rStyle w:val="Tekstzastpczy"/>
              <w:rFonts w:ascii="Arial" w:hAnsi="Arial" w:cs="Arial"/>
              <w:color w:val="2E74B5" w:themeColor="accent1" w:themeShade="BF"/>
            </w:rPr>
            <w:t>Kliknij aby wprowadzić datę</w:t>
          </w:r>
        </w:sdtContent>
      </w:sdt>
      <w:r w:rsidRPr="00FF08FE">
        <w:rPr>
          <w:rFonts w:ascii="Arial" w:hAnsi="Arial" w:cs="Arial"/>
          <w:color w:val="000000" w:themeColor="text1"/>
        </w:rPr>
        <w:t xml:space="preserve"> r.</w:t>
      </w:r>
    </w:p>
    <w:p w:rsidR="005D70C3" w:rsidRPr="00FF08FE" w:rsidRDefault="005D70C3" w:rsidP="00FF08FE">
      <w:pPr>
        <w:pStyle w:val="Akapitzlist"/>
        <w:numPr>
          <w:ilvl w:val="0"/>
          <w:numId w:val="1"/>
        </w:numPr>
        <w:spacing w:line="360" w:lineRule="auto"/>
        <w:ind w:left="363" w:hanging="357"/>
        <w:rPr>
          <w:rFonts w:ascii="Arial" w:hAnsi="Arial" w:cs="Arial"/>
        </w:rPr>
      </w:pPr>
      <w:r w:rsidRPr="00FF08FE">
        <w:rPr>
          <w:rFonts w:ascii="Arial" w:hAnsi="Arial" w:cs="Arial"/>
          <w:bCs/>
        </w:rPr>
        <w:lastRenderedPageBreak/>
        <w:t>Lokal</w:t>
      </w:r>
      <w:r w:rsidRPr="00FF08FE">
        <w:rPr>
          <w:rFonts w:ascii="Arial" w:hAnsi="Arial" w:cs="Arial"/>
        </w:rPr>
        <w:t xml:space="preserve"> nie posiada samodzielnego przyłącza wodociągowego i pobiera wodę wraz </w:t>
      </w:r>
      <w:r w:rsidR="00FF08FE">
        <w:rPr>
          <w:rFonts w:ascii="Arial" w:hAnsi="Arial" w:cs="Arial"/>
        </w:rPr>
        <w:br/>
      </w:r>
      <w:r w:rsidRPr="00FF08FE">
        <w:rPr>
          <w:rFonts w:ascii="Arial" w:hAnsi="Arial" w:cs="Arial"/>
        </w:rPr>
        <w:t>z innymi lokalami, z instalacji wewnętrz</w:t>
      </w:r>
      <w:r w:rsidR="009C04D7" w:rsidRPr="00FF08FE">
        <w:rPr>
          <w:rFonts w:ascii="Arial" w:hAnsi="Arial" w:cs="Arial"/>
        </w:rPr>
        <w:t>nej nie będącej w eksploatacji d</w:t>
      </w:r>
      <w:r w:rsidRPr="00FF08FE">
        <w:rPr>
          <w:rFonts w:ascii="Arial" w:hAnsi="Arial" w:cs="Arial"/>
        </w:rPr>
        <w:t xml:space="preserve">ostawcy </w:t>
      </w:r>
      <w:r w:rsidR="009C04D7" w:rsidRPr="00FF08FE">
        <w:rPr>
          <w:rFonts w:ascii="Arial" w:hAnsi="Arial" w:cs="Arial"/>
        </w:rPr>
        <w:t>u</w:t>
      </w:r>
      <w:r w:rsidRPr="00FF08FE">
        <w:rPr>
          <w:rFonts w:ascii="Arial" w:hAnsi="Arial" w:cs="Arial"/>
        </w:rPr>
        <w:t xml:space="preserve">sług, </w:t>
      </w:r>
      <w:r w:rsidR="00FF08FE">
        <w:rPr>
          <w:rFonts w:ascii="Arial" w:hAnsi="Arial" w:cs="Arial"/>
        </w:rPr>
        <w:br/>
      </w:r>
      <w:r w:rsidRPr="00FF08FE">
        <w:rPr>
          <w:rFonts w:ascii="Arial" w:hAnsi="Arial" w:cs="Arial"/>
        </w:rPr>
        <w:t xml:space="preserve">do której woda dostarczana jest poprzez przyłącze wodociągowe nr </w:t>
      </w:r>
      <w:sdt>
        <w:sdtPr>
          <w:rPr>
            <w:rFonts w:ascii="Arial" w:hAnsi="Arial" w:cs="Arial"/>
          </w:rPr>
          <w:alias w:val="Wpisz numer przyłącza"/>
          <w:tag w:val="Wpisz numer przyłącza"/>
          <w:id w:val="-664466917"/>
          <w:placeholder>
            <w:docPart w:val="DED07A55CA88485694AD557447BA0A23"/>
          </w:placeholder>
          <w:showingPlcHd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vertAlign w:val="superscript"/>
        </w:rPr>
        <w:t xml:space="preserve"> *</w:t>
      </w:r>
      <w:r w:rsidRPr="00FF08FE">
        <w:rPr>
          <w:rFonts w:ascii="Arial" w:hAnsi="Arial" w:cs="Arial"/>
        </w:rPr>
        <w:t>, opomiarowane wodomierzem głównym, (zwanym dalej „wodomierzem głównym”) zainstalowanym w nieruchomości.</w:t>
      </w:r>
    </w:p>
    <w:p w:rsidR="005D70C3" w:rsidRPr="00FF08FE" w:rsidRDefault="005D70C3" w:rsidP="00FF08FE">
      <w:pPr>
        <w:pStyle w:val="Akapitzlist"/>
        <w:numPr>
          <w:ilvl w:val="0"/>
          <w:numId w:val="1"/>
        </w:numPr>
        <w:spacing w:line="360" w:lineRule="auto"/>
        <w:rPr>
          <w:rFonts w:ascii="Arial" w:hAnsi="Arial" w:cs="Arial"/>
        </w:rPr>
      </w:pPr>
      <w:r w:rsidRPr="00FF08FE">
        <w:rPr>
          <w:rFonts w:ascii="Arial" w:hAnsi="Arial" w:cs="Arial"/>
        </w:rPr>
        <w:t xml:space="preserve">Odbiorca </w:t>
      </w:r>
      <w:r w:rsidR="009C04D7" w:rsidRPr="00FF08FE">
        <w:rPr>
          <w:rFonts w:ascii="Arial" w:hAnsi="Arial" w:cs="Arial"/>
        </w:rPr>
        <w:t>u</w:t>
      </w:r>
      <w:r w:rsidRPr="00FF08FE">
        <w:rPr>
          <w:rFonts w:ascii="Arial" w:hAnsi="Arial" w:cs="Arial"/>
        </w:rPr>
        <w:t xml:space="preserve">sług oświadcza, że właściciel, zarządca** budynku wielolokalowego poinformował go o przyjętych w budynku wielolokalowym zasadach rozliczeń za dostawę wody i odprowadzanie ścieków, w tym o sposobie rozliczania różnicy wskazań pomiędzy wodomierzem głównym a sumą wskazań wodomierzy odliczających zainstalowanych </w:t>
      </w:r>
      <w:r w:rsidR="00FF08FE">
        <w:rPr>
          <w:rFonts w:ascii="Arial" w:hAnsi="Arial" w:cs="Arial"/>
        </w:rPr>
        <w:br/>
      </w:r>
      <w:r w:rsidRPr="00FF08FE">
        <w:rPr>
          <w:rFonts w:ascii="Arial" w:hAnsi="Arial" w:cs="Arial"/>
        </w:rPr>
        <w:t xml:space="preserve">w lokalu </w:t>
      </w:r>
      <w:r w:rsidR="009C04D7" w:rsidRPr="00FF08FE">
        <w:rPr>
          <w:rFonts w:ascii="Arial" w:hAnsi="Arial" w:cs="Arial"/>
        </w:rPr>
        <w:t>o</w:t>
      </w:r>
      <w:r w:rsidRPr="00FF08FE">
        <w:rPr>
          <w:rFonts w:ascii="Arial" w:hAnsi="Arial" w:cs="Arial"/>
        </w:rPr>
        <w:t xml:space="preserve">dbiorcy </w:t>
      </w:r>
      <w:r w:rsidR="009C04D7" w:rsidRPr="00FF08FE">
        <w:rPr>
          <w:rFonts w:ascii="Arial" w:hAnsi="Arial" w:cs="Arial"/>
        </w:rPr>
        <w:t>u</w:t>
      </w:r>
      <w:r w:rsidRPr="00FF08FE">
        <w:rPr>
          <w:rFonts w:ascii="Arial" w:hAnsi="Arial" w:cs="Arial"/>
        </w:rPr>
        <w:t xml:space="preserve">sług i innych lokalach oraz o obowiązku regulowania dodatkowych opłat wynikających z taryfy za dokonywane przez </w:t>
      </w:r>
      <w:r w:rsidR="009C04D7" w:rsidRPr="00FF08FE">
        <w:rPr>
          <w:rFonts w:ascii="Arial" w:hAnsi="Arial" w:cs="Arial"/>
        </w:rPr>
        <w:t>d</w:t>
      </w:r>
      <w:r w:rsidRPr="00FF08FE">
        <w:rPr>
          <w:rFonts w:ascii="Arial" w:hAnsi="Arial" w:cs="Arial"/>
        </w:rPr>
        <w:t xml:space="preserve">ostawcę </w:t>
      </w:r>
      <w:r w:rsidR="009C04D7" w:rsidRPr="00FF08FE">
        <w:rPr>
          <w:rFonts w:ascii="Arial" w:hAnsi="Arial" w:cs="Arial"/>
        </w:rPr>
        <w:t>u</w:t>
      </w:r>
      <w:r w:rsidRPr="00FF08FE">
        <w:rPr>
          <w:rFonts w:ascii="Arial" w:hAnsi="Arial" w:cs="Arial"/>
        </w:rPr>
        <w:t>sług rozliczenie.</w:t>
      </w:r>
    </w:p>
    <w:p w:rsidR="005D70C3" w:rsidRPr="00FF08FE" w:rsidRDefault="005D70C3" w:rsidP="00FF08FE">
      <w:pPr>
        <w:pStyle w:val="Akapitzlist"/>
        <w:numPr>
          <w:ilvl w:val="0"/>
          <w:numId w:val="1"/>
        </w:numPr>
        <w:spacing w:line="360" w:lineRule="auto"/>
        <w:ind w:left="363" w:hanging="357"/>
        <w:rPr>
          <w:rFonts w:ascii="Arial" w:hAnsi="Arial" w:cs="Arial"/>
        </w:rPr>
      </w:pPr>
      <w:r w:rsidRPr="00FF08FE">
        <w:rPr>
          <w:rFonts w:ascii="Arial" w:eastAsia="Calibri" w:hAnsi="Arial" w:cs="Arial"/>
          <w:color w:val="000000" w:themeColor="text1"/>
        </w:rPr>
        <w:t xml:space="preserve">Dostawca usług przyjmuje do realizacji zlecenie odbiorcy usług o dostawę wody do </w:t>
      </w:r>
      <w:r w:rsidR="00C02B48" w:rsidRPr="00FF08FE">
        <w:rPr>
          <w:rFonts w:ascii="Arial" w:eastAsia="Calibri" w:hAnsi="Arial" w:cs="Arial"/>
          <w:color w:val="000000" w:themeColor="text1"/>
        </w:rPr>
        <w:t>lokalu</w:t>
      </w:r>
      <w:r w:rsidRPr="00FF08FE">
        <w:rPr>
          <w:rFonts w:ascii="Arial" w:eastAsia="Calibri" w:hAnsi="Arial" w:cs="Arial"/>
          <w:color w:val="000000" w:themeColor="text1"/>
        </w:rPr>
        <w:t xml:space="preserve"> oraz odprowadzanie z </w:t>
      </w:r>
      <w:r w:rsidR="00C02B48" w:rsidRPr="00FF08FE">
        <w:rPr>
          <w:rFonts w:ascii="Arial" w:eastAsia="Calibri" w:hAnsi="Arial" w:cs="Arial"/>
          <w:color w:val="000000" w:themeColor="text1"/>
        </w:rPr>
        <w:t>niego</w:t>
      </w:r>
      <w:r w:rsidRPr="00FF08FE">
        <w:rPr>
          <w:rFonts w:ascii="Arial" w:eastAsia="Calibri" w:hAnsi="Arial" w:cs="Arial"/>
          <w:color w:val="000000" w:themeColor="text1"/>
        </w:rPr>
        <w:t xml:space="preserve"> ścieków i oświadcza, że posiada status dużego przedsiębiorcy w </w:t>
      </w:r>
      <w:r w:rsidRPr="00FF08FE">
        <w:rPr>
          <w:rFonts w:ascii="Arial" w:hAnsi="Arial" w:cs="Arial"/>
          <w:iCs/>
        </w:rPr>
        <w:t>rozumieniu art. 4 pkt 6 ustawy z 8 marca 2013 r. o przeciwdziałaniu nadmiernym opóźnieniom w transakcjach handlowych.</w:t>
      </w:r>
    </w:p>
    <w:p w:rsidR="005D70C3" w:rsidRPr="00FF08FE" w:rsidRDefault="005D70C3" w:rsidP="00FF08FE">
      <w:pPr>
        <w:pStyle w:val="Nagwek2"/>
      </w:pPr>
      <w:r w:rsidRPr="00FF08FE">
        <w:t>§ 2. Zakres odpowiedzialności i ograniczenia w świadczeniu</w:t>
      </w:r>
      <w:r w:rsidRPr="00FF08FE">
        <w:br/>
        <w:t>dostawy wody i odbioru ścieków</w:t>
      </w:r>
    </w:p>
    <w:p w:rsidR="005D70C3" w:rsidRPr="00FF08FE" w:rsidRDefault="005D70C3" w:rsidP="00FF08FE">
      <w:pPr>
        <w:pStyle w:val="Akapitzlist"/>
        <w:numPr>
          <w:ilvl w:val="0"/>
          <w:numId w:val="3"/>
        </w:numPr>
        <w:spacing w:line="360" w:lineRule="auto"/>
        <w:rPr>
          <w:rFonts w:ascii="Arial" w:hAnsi="Arial" w:cs="Arial"/>
        </w:rPr>
      </w:pPr>
      <w:r w:rsidRPr="00FF08FE">
        <w:rPr>
          <w:rFonts w:ascii="Arial" w:hAnsi="Arial" w:cs="Arial"/>
          <w:color w:val="000000" w:themeColor="text1"/>
        </w:rPr>
        <w:t xml:space="preserve">Dostawca usług odpowiada za dostawę do nieruchomości w sposób ciągły i niezawodny oraz bez ograniczeń ilościowych wody o należytej jakości, odpowiadającej wodzie przeznaczonej do spożycia przez ludzi zgodnie z obowiązującymi w tym zakresie przepisami i odpowiednim ciśnieniu nie niższym niż 0,25 </w:t>
      </w:r>
      <w:proofErr w:type="spellStart"/>
      <w:r w:rsidRPr="00FF08FE">
        <w:rPr>
          <w:rFonts w:ascii="Arial" w:hAnsi="Arial" w:cs="Arial"/>
          <w:color w:val="000000" w:themeColor="text1"/>
        </w:rPr>
        <w:t>MPa</w:t>
      </w:r>
      <w:proofErr w:type="spellEnd"/>
      <w:r w:rsidRPr="00FF08FE">
        <w:rPr>
          <w:rFonts w:ascii="Arial" w:hAnsi="Arial" w:cs="Arial"/>
          <w:color w:val="000000" w:themeColor="text1"/>
        </w:rPr>
        <w:t xml:space="preserve">, mierzonym na najbliższym hydrancie od włączenia przyłącza do sieci wchodzącej w skład przedsiębiorstwa dostawcy usług. </w:t>
      </w:r>
      <w:r w:rsidRPr="00FF08FE">
        <w:rPr>
          <w:rFonts w:ascii="Arial" w:hAnsi="Arial" w:cs="Arial"/>
        </w:rPr>
        <w:t xml:space="preserve"> Miejscem dostarczenia wody do lokalu jest zawór za wodomierzem głównym, chyba, że warunki techniczne przyłączenia nieruchomości do miejskiej sieci wodociągowej stanowią inaczej.</w:t>
      </w:r>
    </w:p>
    <w:p w:rsidR="005D70C3" w:rsidRPr="00FF08FE" w:rsidRDefault="005D70C3" w:rsidP="00FF08FE">
      <w:pPr>
        <w:pStyle w:val="Akapitzlist"/>
        <w:numPr>
          <w:ilvl w:val="0"/>
          <w:numId w:val="3"/>
        </w:numPr>
        <w:spacing w:line="360" w:lineRule="auto"/>
        <w:rPr>
          <w:rFonts w:ascii="Arial" w:hAnsi="Arial" w:cs="Arial"/>
        </w:rPr>
      </w:pPr>
      <w:r w:rsidRPr="00FF08FE">
        <w:rPr>
          <w:rFonts w:ascii="Arial" w:hAnsi="Arial" w:cs="Arial"/>
          <w:color w:val="000000" w:themeColor="text1"/>
        </w:rPr>
        <w:t xml:space="preserve">Dostawca usług odpowiada za odbiór ścieków z nieruchomości w sposób ciągły i niezawodny oraz bez ograniczeń ilościowych, zgodnie z warunkami technicznymi przyłączenia nieruchomości do sieci oraz kryteriami i standardami jakości usług określonymi w zezwoleniu i regulaminie wskazanymi w </w:t>
      </w:r>
      <w:bookmarkStart w:id="1" w:name="_Hlk123638701"/>
      <w:r w:rsidRPr="00FF08FE">
        <w:rPr>
          <w:rFonts w:ascii="Arial" w:hAnsi="Arial" w:cs="Arial"/>
          <w:color w:val="000000" w:themeColor="text1"/>
        </w:rPr>
        <w:t>§ 12 umowy</w:t>
      </w:r>
      <w:bookmarkEnd w:id="1"/>
      <w:r w:rsidRPr="00FF08FE">
        <w:rPr>
          <w:rFonts w:ascii="Arial" w:hAnsi="Arial" w:cs="Arial"/>
          <w:color w:val="000000" w:themeColor="text1"/>
        </w:rPr>
        <w:t xml:space="preserve">, o ile jakość ścieków odprowadzanych do  urządzeń kanalizacyjnych odpowiada obowiązującym w tym zakresie przepisom prawa, a także pod warunkiem, </w:t>
      </w:r>
      <w:r w:rsidRPr="00FF08FE">
        <w:rPr>
          <w:rFonts w:ascii="Arial" w:hAnsi="Arial" w:cs="Arial"/>
          <w:color w:val="000000" w:themeColor="text1"/>
        </w:rPr>
        <w:br/>
        <w:t xml:space="preserve">że nie są odprowadzane do urządzeń kanalizacyjnych dostawcy usług substancje, których wprowadzanie do urządzeń kanalizacyjnych jest zabronione. </w:t>
      </w:r>
      <w:r w:rsidRPr="00FF08FE">
        <w:rPr>
          <w:rFonts w:ascii="Arial" w:hAnsi="Arial" w:cs="Arial"/>
          <w:bCs/>
        </w:rPr>
        <w:t xml:space="preserve">W przypadku przeprowadzenia kontroli jakości ścieków, </w:t>
      </w:r>
      <w:r w:rsidR="009C04D7" w:rsidRPr="00FF08FE">
        <w:rPr>
          <w:rFonts w:ascii="Arial" w:hAnsi="Arial" w:cs="Arial"/>
          <w:bCs/>
        </w:rPr>
        <w:t>dostawca u</w:t>
      </w:r>
      <w:r w:rsidRPr="00FF08FE">
        <w:rPr>
          <w:rFonts w:ascii="Arial" w:hAnsi="Arial" w:cs="Arial"/>
          <w:bCs/>
        </w:rPr>
        <w:t xml:space="preserve">sług informuje </w:t>
      </w:r>
      <w:r w:rsidRPr="00FF08FE">
        <w:rPr>
          <w:rFonts w:ascii="Arial" w:hAnsi="Arial" w:cs="Arial"/>
          <w:bCs/>
        </w:rPr>
        <w:br/>
        <w:t>o jej wynikach właściciela, zarządcę</w:t>
      </w:r>
      <w:r w:rsidRPr="00FF08FE">
        <w:rPr>
          <w:rFonts w:ascii="Arial" w:hAnsi="Arial" w:cs="Arial"/>
          <w:bCs/>
          <w:vertAlign w:val="superscript"/>
        </w:rPr>
        <w:t>**</w:t>
      </w:r>
      <w:r w:rsidRPr="00FF08FE">
        <w:rPr>
          <w:rFonts w:ascii="Arial" w:hAnsi="Arial" w:cs="Arial"/>
          <w:bCs/>
        </w:rPr>
        <w:t xml:space="preserve"> budynku wielolokalowego. </w:t>
      </w:r>
      <w:r w:rsidRPr="00FF08FE">
        <w:rPr>
          <w:rFonts w:ascii="Arial" w:hAnsi="Arial" w:cs="Arial"/>
        </w:rPr>
        <w:t xml:space="preserve">Jeżeli warunki techniczne przyłączenia nieruchomości </w:t>
      </w:r>
      <w:r w:rsidRPr="00FF08FE">
        <w:rPr>
          <w:rFonts w:ascii="Arial" w:hAnsi="Arial" w:cs="Arial"/>
        </w:rPr>
        <w:br/>
        <w:t xml:space="preserve">do miejskiej sieci kanalizacyjnej nie stanowią inaczej, dostawca usług odpowiada </w:t>
      </w:r>
      <w:r w:rsidR="00FF08FE">
        <w:rPr>
          <w:rFonts w:ascii="Arial" w:hAnsi="Arial" w:cs="Arial"/>
        </w:rPr>
        <w:br/>
      </w:r>
      <w:r w:rsidRPr="00FF08FE">
        <w:rPr>
          <w:rFonts w:ascii="Arial" w:hAnsi="Arial" w:cs="Arial"/>
        </w:rPr>
        <w:t xml:space="preserve">za zapewnienie niezawodnego działania posiadanych urządzeń i przyłączy kanalizacyjnych stosownie do postanowień </w:t>
      </w:r>
      <w:r w:rsidRPr="00FF08FE">
        <w:rPr>
          <w:rFonts w:ascii="Arial" w:hAnsi="Arial" w:cs="Arial"/>
          <w:color w:val="000000" w:themeColor="text1"/>
        </w:rPr>
        <w:t xml:space="preserve">art. 2 pkt 5 ustawy, wskazanej </w:t>
      </w:r>
      <w:r w:rsidR="00FF08FE">
        <w:rPr>
          <w:rFonts w:ascii="Arial" w:hAnsi="Arial" w:cs="Arial"/>
          <w:color w:val="000000" w:themeColor="text1"/>
        </w:rPr>
        <w:br/>
      </w:r>
      <w:r w:rsidRPr="00FF08FE">
        <w:rPr>
          <w:rFonts w:ascii="Arial" w:hAnsi="Arial" w:cs="Arial"/>
          <w:color w:val="000000" w:themeColor="text1"/>
        </w:rPr>
        <w:t>w § 12 ust. 1 umowy.</w:t>
      </w:r>
    </w:p>
    <w:p w:rsidR="005D70C3" w:rsidRPr="00FF08FE" w:rsidRDefault="005D70C3" w:rsidP="00FF08FE">
      <w:pPr>
        <w:pStyle w:val="Akapitzlist"/>
        <w:numPr>
          <w:ilvl w:val="0"/>
          <w:numId w:val="3"/>
        </w:numPr>
        <w:spacing w:line="360" w:lineRule="auto"/>
        <w:rPr>
          <w:rFonts w:ascii="Arial" w:hAnsi="Arial" w:cs="Arial"/>
        </w:rPr>
      </w:pPr>
      <w:r w:rsidRPr="00FF08FE">
        <w:rPr>
          <w:rFonts w:ascii="Arial" w:hAnsi="Arial" w:cs="Arial"/>
          <w:color w:val="000000" w:themeColor="text1"/>
        </w:rPr>
        <w:t>Dostawca usług nie ponosi odpowiedzialności za przerwy w świadczeniu usług spowodowane:</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color w:val="000000" w:themeColor="text1"/>
        </w:rPr>
        <w:t>niezawinionym przez dostawcę usług brakiem wody w ujęciu,</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color w:val="000000" w:themeColor="text1"/>
        </w:rPr>
        <w:t>niezawinionym przez dostawcę usług zanieczyszczeniem wody w ujęciu w sposób niebezpieczny dla zdrowia,</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rPr>
        <w:t xml:space="preserve">niezawinioną przez dostawcę usług potrzebą zwiększenia dopływu wody </w:t>
      </w:r>
      <w:r w:rsidR="00FF08FE">
        <w:rPr>
          <w:rFonts w:ascii="Arial" w:hAnsi="Arial" w:cs="Arial"/>
        </w:rPr>
        <w:br/>
      </w:r>
      <w:r w:rsidRPr="00FF08FE">
        <w:rPr>
          <w:rFonts w:ascii="Arial" w:hAnsi="Arial" w:cs="Arial"/>
        </w:rPr>
        <w:t>do hydrantów przeciwpożarowych,</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rPr>
        <w:t>niezawinioną przez dostawcę usług koniecznością przeprowadzenia niezbędnych napraw urządzeń i przyłączy wodociągowych i kanalizacyjnych,</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rPr>
        <w:t>niezawinionymi przez dostawcę usług przerwami w zasilaniu energetycznym urządzeń wodociągowych i kanalizacyjnych,</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rPr>
        <w:t>klęskami żywiołowymi.</w:t>
      </w:r>
    </w:p>
    <w:p w:rsidR="005D70C3" w:rsidRPr="00FF08FE" w:rsidRDefault="005D70C3" w:rsidP="00FF08FE">
      <w:pPr>
        <w:pStyle w:val="Akapitzlist"/>
        <w:numPr>
          <w:ilvl w:val="0"/>
          <w:numId w:val="3"/>
        </w:numPr>
        <w:spacing w:line="360" w:lineRule="auto"/>
        <w:rPr>
          <w:rFonts w:ascii="Arial" w:hAnsi="Arial" w:cs="Arial"/>
        </w:rPr>
      </w:pPr>
      <w:r w:rsidRPr="00FF08FE">
        <w:rPr>
          <w:rFonts w:ascii="Arial" w:hAnsi="Arial" w:cs="Arial"/>
        </w:rPr>
        <w:t>Dostawca usług nie ponosi odpowiedzialności za szkody powstałe na skutek zalania wodą lub ściekami, a spowodowane:</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rPr>
        <w:t xml:space="preserve">wadliwym wykonaniem lub źle funkcjonującą instalacją wodociągową </w:t>
      </w:r>
      <w:r w:rsidR="00FF08FE">
        <w:rPr>
          <w:rFonts w:ascii="Arial" w:hAnsi="Arial" w:cs="Arial"/>
        </w:rPr>
        <w:br/>
      </w:r>
      <w:r w:rsidRPr="00FF08FE">
        <w:rPr>
          <w:rFonts w:ascii="Arial" w:hAnsi="Arial" w:cs="Arial"/>
        </w:rPr>
        <w:t>lub kanalizacyjną odbiorcy usług, niezawinionymi przez dostawcę usług,</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rPr>
        <w:t>awarią instalacji i przyłączy niebędących w posiadaniu dostawcy usług, niezawinioną przez dostawcę usług,</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rPr>
        <w:t xml:space="preserve">brakiem urządzeń </w:t>
      </w:r>
      <w:proofErr w:type="spellStart"/>
      <w:r w:rsidRPr="00FF08FE">
        <w:rPr>
          <w:rFonts w:ascii="Arial" w:hAnsi="Arial" w:cs="Arial"/>
        </w:rPr>
        <w:t>przeciwzalewowych</w:t>
      </w:r>
      <w:proofErr w:type="spellEnd"/>
      <w:r w:rsidRPr="00FF08FE">
        <w:rPr>
          <w:rFonts w:ascii="Arial" w:hAnsi="Arial" w:cs="Arial"/>
        </w:rPr>
        <w:t xml:space="preserve"> na wewnętrznej instalacji kanalizacyjnej odbiorcy usług, które powinny być zainstalowane zgodnie z przepisami,</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rPr>
        <w:t>niewykonaniem lub nienależytym wykonaniem przez odbiorcę usług obowiązków wynikających z umowy.</w:t>
      </w:r>
    </w:p>
    <w:p w:rsidR="005D70C3" w:rsidRPr="00FF08FE" w:rsidRDefault="005D70C3" w:rsidP="00FF08FE">
      <w:pPr>
        <w:pStyle w:val="Akapitzlist"/>
        <w:numPr>
          <w:ilvl w:val="0"/>
          <w:numId w:val="3"/>
        </w:numPr>
        <w:spacing w:line="360" w:lineRule="auto"/>
        <w:rPr>
          <w:rFonts w:ascii="Arial" w:hAnsi="Arial" w:cs="Arial"/>
        </w:rPr>
      </w:pPr>
      <w:r w:rsidRPr="00FF08FE">
        <w:rPr>
          <w:rFonts w:ascii="Arial" w:hAnsi="Arial" w:cs="Arial"/>
        </w:rPr>
        <w:t>Dostawca usług nie odpowiada za:</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rPr>
        <w:t>skutki wyłączenia wody lub zamknięcia przyłącza kanalizacyjnego na instalacji niebędącej w jego eksploatacji z przyczyn niezawinionych przez dostawcę usług,</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rPr>
        <w:t>szkody na osobie lub mieniu powstałe w wyniku przerw lub ograniczeń w dostawie wody, jeżeli te przerwy lub ograniczenia nastąpiły wskutek siły wyższej albo wyłącznie z winy poszkodowanego lub osoby trzeciej.</w:t>
      </w:r>
    </w:p>
    <w:p w:rsidR="005D70C3" w:rsidRPr="00FF08FE" w:rsidRDefault="005D70C3" w:rsidP="00FF08FE">
      <w:pPr>
        <w:pStyle w:val="Akapitzlist"/>
        <w:numPr>
          <w:ilvl w:val="0"/>
          <w:numId w:val="3"/>
        </w:numPr>
        <w:spacing w:line="360" w:lineRule="auto"/>
        <w:rPr>
          <w:rFonts w:ascii="Arial" w:hAnsi="Arial" w:cs="Arial"/>
        </w:rPr>
      </w:pPr>
      <w:r w:rsidRPr="00FF08FE">
        <w:rPr>
          <w:rFonts w:ascii="Arial" w:hAnsi="Arial" w:cs="Arial"/>
          <w:color w:val="000000" w:themeColor="text1"/>
        </w:rPr>
        <w:t>Odbiorca usług odpowiada za niezawodne działanie posiadanych i niebędących w eksploatacji dostawcy usług instalacji wodociągowych oraz instalacji kanalizacyjnych.</w:t>
      </w:r>
    </w:p>
    <w:p w:rsidR="005D70C3" w:rsidRPr="00FF08FE" w:rsidRDefault="005D70C3" w:rsidP="00FF08FE">
      <w:pPr>
        <w:pStyle w:val="Nagwek2"/>
      </w:pPr>
      <w:bookmarkStart w:id="2" w:name="_Hlk123636827"/>
      <w:r w:rsidRPr="00FF08FE">
        <w:t>§</w:t>
      </w:r>
      <w:bookmarkEnd w:id="2"/>
      <w:r w:rsidRPr="00FF08FE">
        <w:t xml:space="preserve"> 3. Uprawnienia i obowiązki dostawcy usług</w:t>
      </w:r>
    </w:p>
    <w:p w:rsidR="005D70C3" w:rsidRPr="00FF08FE" w:rsidRDefault="005D70C3" w:rsidP="00FF08FE">
      <w:pPr>
        <w:pStyle w:val="Akapitzlist"/>
        <w:numPr>
          <w:ilvl w:val="0"/>
          <w:numId w:val="7"/>
        </w:numPr>
        <w:spacing w:line="360" w:lineRule="auto"/>
        <w:rPr>
          <w:rFonts w:ascii="Arial" w:hAnsi="Arial" w:cs="Arial"/>
        </w:rPr>
      </w:pPr>
      <w:r w:rsidRPr="00FF08FE">
        <w:rPr>
          <w:rFonts w:ascii="Arial" w:hAnsi="Arial" w:cs="Arial"/>
        </w:rPr>
        <w:t>Uprawnienia i obowiązki dostawcy usług w zakresie dostawy wody:</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Dostawca usług uprawniony jest do:</w:t>
      </w:r>
    </w:p>
    <w:p w:rsidR="005D70C3" w:rsidRPr="00FF08FE" w:rsidRDefault="005D70C3" w:rsidP="00FF08FE">
      <w:pPr>
        <w:pStyle w:val="Akapitzlist"/>
        <w:numPr>
          <w:ilvl w:val="2"/>
          <w:numId w:val="7"/>
        </w:numPr>
        <w:spacing w:line="360" w:lineRule="auto"/>
        <w:rPr>
          <w:rFonts w:ascii="Arial" w:hAnsi="Arial" w:cs="Arial"/>
        </w:rPr>
      </w:pPr>
      <w:r w:rsidRPr="00FF08FE">
        <w:rPr>
          <w:rFonts w:ascii="Arial" w:hAnsi="Arial" w:cs="Arial"/>
        </w:rPr>
        <w:t>podejmowania stosownych działań prawnych w przypadku, gdy odbiorca usług nie wykonuje należycie umowy, a w szczególności:</w:t>
      </w:r>
    </w:p>
    <w:p w:rsidR="005D70C3" w:rsidRPr="00FF08FE" w:rsidRDefault="005D70C3" w:rsidP="00FF08FE">
      <w:pPr>
        <w:pStyle w:val="Akapitzlist"/>
        <w:numPr>
          <w:ilvl w:val="0"/>
          <w:numId w:val="15"/>
        </w:numPr>
        <w:spacing w:line="360" w:lineRule="auto"/>
        <w:rPr>
          <w:rFonts w:ascii="Arial" w:hAnsi="Arial" w:cs="Arial"/>
        </w:rPr>
      </w:pPr>
      <w:r w:rsidRPr="00FF08FE">
        <w:rPr>
          <w:rFonts w:ascii="Arial" w:hAnsi="Arial" w:cs="Arial"/>
        </w:rPr>
        <w:t>używa wody dostarczonej z sieci wodociągowej niezgodnie z zawartą umową,</w:t>
      </w:r>
    </w:p>
    <w:p w:rsidR="005D70C3" w:rsidRPr="00FF08FE" w:rsidRDefault="005D70C3" w:rsidP="00FF08FE">
      <w:pPr>
        <w:pStyle w:val="Akapitzlist"/>
        <w:numPr>
          <w:ilvl w:val="0"/>
          <w:numId w:val="15"/>
        </w:numPr>
        <w:spacing w:line="360" w:lineRule="auto"/>
        <w:rPr>
          <w:rFonts w:ascii="Arial" w:hAnsi="Arial" w:cs="Arial"/>
        </w:rPr>
      </w:pPr>
      <w:r w:rsidRPr="00FF08FE">
        <w:rPr>
          <w:rFonts w:ascii="Arial" w:hAnsi="Arial" w:cs="Arial"/>
        </w:rPr>
        <w:t>pobiera wodę przed wodomierzem głównym,</w:t>
      </w:r>
    </w:p>
    <w:p w:rsidR="005D70C3" w:rsidRPr="00FF08FE" w:rsidRDefault="005D70C3" w:rsidP="00FF08FE">
      <w:pPr>
        <w:pStyle w:val="Akapitzlist"/>
        <w:numPr>
          <w:ilvl w:val="0"/>
          <w:numId w:val="15"/>
        </w:numPr>
        <w:spacing w:line="360" w:lineRule="auto"/>
        <w:rPr>
          <w:rFonts w:ascii="Arial" w:hAnsi="Arial" w:cs="Arial"/>
        </w:rPr>
      </w:pPr>
      <w:r w:rsidRPr="00FF08FE">
        <w:rPr>
          <w:rFonts w:ascii="Arial" w:hAnsi="Arial" w:cs="Arial"/>
        </w:rPr>
        <w:t xml:space="preserve">wykorzystuje sieć wodociągową bądź wewnętrzną instalację wodociągową </w:t>
      </w:r>
      <w:r w:rsidR="00FF08FE">
        <w:rPr>
          <w:rFonts w:ascii="Arial" w:hAnsi="Arial" w:cs="Arial"/>
        </w:rPr>
        <w:br/>
      </w:r>
      <w:r w:rsidRPr="00FF08FE">
        <w:rPr>
          <w:rFonts w:ascii="Arial" w:hAnsi="Arial" w:cs="Arial"/>
        </w:rPr>
        <w:t xml:space="preserve">do celów niezgodnych </w:t>
      </w:r>
      <w:r w:rsidRPr="00FF08FE">
        <w:rPr>
          <w:rFonts w:ascii="Arial" w:hAnsi="Arial" w:cs="Arial"/>
        </w:rPr>
        <w:br/>
        <w:t>z jej przeznaczeniem (np. do uziemiania urządzeń elektrycznych),</w:t>
      </w:r>
    </w:p>
    <w:p w:rsidR="005D70C3" w:rsidRPr="00FF08FE" w:rsidRDefault="005D70C3" w:rsidP="00FF08FE">
      <w:pPr>
        <w:pStyle w:val="Akapitzlist"/>
        <w:numPr>
          <w:ilvl w:val="0"/>
          <w:numId w:val="15"/>
        </w:numPr>
        <w:spacing w:line="360" w:lineRule="auto"/>
        <w:rPr>
          <w:rFonts w:ascii="Arial" w:hAnsi="Arial" w:cs="Arial"/>
        </w:rPr>
      </w:pPr>
      <w:r w:rsidRPr="00FF08FE">
        <w:rPr>
          <w:rFonts w:ascii="Arial" w:hAnsi="Arial" w:cs="Arial"/>
        </w:rPr>
        <w:t>podłącza do instalacji wodociągowej – bez zgody dostawcy usług – instalacje sąsiednich nieruchomości,</w:t>
      </w:r>
    </w:p>
    <w:p w:rsidR="005D70C3" w:rsidRPr="00FF08FE" w:rsidRDefault="005D70C3" w:rsidP="00FF08FE">
      <w:pPr>
        <w:pStyle w:val="Akapitzlist"/>
        <w:numPr>
          <w:ilvl w:val="0"/>
          <w:numId w:val="15"/>
        </w:numPr>
        <w:spacing w:line="360" w:lineRule="auto"/>
        <w:rPr>
          <w:rFonts w:ascii="Arial" w:hAnsi="Arial" w:cs="Arial"/>
        </w:rPr>
      </w:pPr>
      <w:r w:rsidRPr="00FF08FE">
        <w:rPr>
          <w:rFonts w:ascii="Arial" w:hAnsi="Arial" w:cs="Arial"/>
        </w:rPr>
        <w:t>podłącza do instalacji zasilanej z sieci wodociągowej instalacje pobierające wodę z innych źródeł bez zgody dostawcy usług i Inspekcji Sanitarnej,</w:t>
      </w:r>
    </w:p>
    <w:p w:rsidR="005D70C3" w:rsidRPr="00FF08FE" w:rsidRDefault="005D70C3" w:rsidP="00FF08FE">
      <w:pPr>
        <w:pStyle w:val="Akapitzlist"/>
        <w:numPr>
          <w:ilvl w:val="0"/>
          <w:numId w:val="15"/>
        </w:numPr>
        <w:spacing w:line="360" w:lineRule="auto"/>
        <w:rPr>
          <w:rFonts w:ascii="Arial" w:hAnsi="Arial" w:cs="Arial"/>
        </w:rPr>
      </w:pPr>
      <w:r w:rsidRPr="00FF08FE">
        <w:rPr>
          <w:rFonts w:ascii="Arial" w:hAnsi="Arial" w:cs="Arial"/>
        </w:rPr>
        <w:t>łączy instalację wodociągową bezpośrednio ze zbiornikami lub innymi urządzeniami nie wchodzącymi w skład instalacji wodociągowej np. z kotłami parowymi, urządzeniami technologicznymi itp.,</w:t>
      </w:r>
    </w:p>
    <w:p w:rsidR="005D70C3" w:rsidRPr="00FF08FE" w:rsidRDefault="005D70C3" w:rsidP="00FF08FE">
      <w:pPr>
        <w:pStyle w:val="Akapitzlist"/>
        <w:numPr>
          <w:ilvl w:val="0"/>
          <w:numId w:val="15"/>
        </w:numPr>
        <w:spacing w:line="360" w:lineRule="auto"/>
        <w:rPr>
          <w:rFonts w:ascii="Arial" w:hAnsi="Arial" w:cs="Arial"/>
        </w:rPr>
      </w:pPr>
      <w:r w:rsidRPr="00FF08FE">
        <w:rPr>
          <w:rFonts w:ascii="Arial" w:hAnsi="Arial" w:cs="Arial"/>
        </w:rPr>
        <w:t>pobiera wodę na cele nie związane z gaszeniem pożarów poprzez otwarcie zaplombowanego zaworu przelotowego na obejściu pożarowym,</w:t>
      </w:r>
    </w:p>
    <w:p w:rsidR="005D70C3" w:rsidRPr="00FF08FE" w:rsidRDefault="005D70C3" w:rsidP="00FF08FE">
      <w:pPr>
        <w:pStyle w:val="Akapitzlist"/>
        <w:numPr>
          <w:ilvl w:val="0"/>
          <w:numId w:val="15"/>
        </w:numPr>
        <w:spacing w:line="360" w:lineRule="auto"/>
        <w:rPr>
          <w:rFonts w:ascii="Arial" w:hAnsi="Arial" w:cs="Arial"/>
        </w:rPr>
      </w:pPr>
      <w:r w:rsidRPr="00FF08FE">
        <w:rPr>
          <w:rFonts w:ascii="Arial" w:hAnsi="Arial" w:cs="Arial"/>
        </w:rPr>
        <w:t>nie wnosi opłat za świadczone usługi,</w:t>
      </w:r>
    </w:p>
    <w:p w:rsidR="005D70C3" w:rsidRPr="00FF08FE" w:rsidRDefault="005D70C3" w:rsidP="00FF08FE">
      <w:pPr>
        <w:pStyle w:val="Akapitzlist"/>
        <w:numPr>
          <w:ilvl w:val="0"/>
          <w:numId w:val="15"/>
        </w:numPr>
        <w:spacing w:line="360" w:lineRule="auto"/>
        <w:rPr>
          <w:rFonts w:ascii="Arial" w:hAnsi="Arial" w:cs="Arial"/>
        </w:rPr>
      </w:pPr>
      <w:proofErr w:type="spellStart"/>
      <w:r w:rsidRPr="00FF08FE">
        <w:rPr>
          <w:rFonts w:ascii="Arial" w:hAnsi="Arial" w:cs="Arial"/>
        </w:rPr>
        <w:t>posadawia</w:t>
      </w:r>
      <w:proofErr w:type="spellEnd"/>
      <w:r w:rsidRPr="00FF08FE">
        <w:rPr>
          <w:rFonts w:ascii="Arial" w:hAnsi="Arial" w:cs="Arial"/>
        </w:rPr>
        <w:t xml:space="preserve"> obiekty budowlane lub przyrodnicze (np. drzewa, roślinność o unikatowym charakterze, pawilony, kioski itp.) na trasie sieci wodociągowej lub przyłącza; w przypadku posadowienia obiektów na trasie sieci lub przyłącza dostawca usług obciąży odbiorcę usług wszelkimi kosztami związanymi </w:t>
      </w:r>
      <w:r w:rsidRPr="00FF08FE">
        <w:rPr>
          <w:rFonts w:ascii="Arial" w:hAnsi="Arial" w:cs="Arial"/>
        </w:rPr>
        <w:br/>
        <w:t>z ich usunięciem oraz kosztami zaistniałej z tej przyczyny awarii,</w:t>
      </w:r>
    </w:p>
    <w:p w:rsidR="005D70C3" w:rsidRPr="00FF08FE" w:rsidRDefault="005D70C3" w:rsidP="00FF08FE">
      <w:pPr>
        <w:pStyle w:val="Akapitzlist"/>
        <w:numPr>
          <w:ilvl w:val="2"/>
          <w:numId w:val="7"/>
        </w:numPr>
        <w:spacing w:line="360" w:lineRule="auto"/>
        <w:rPr>
          <w:rFonts w:ascii="Arial" w:hAnsi="Arial" w:cs="Arial"/>
        </w:rPr>
      </w:pPr>
      <w:r w:rsidRPr="00FF08FE">
        <w:rPr>
          <w:rFonts w:ascii="Arial" w:hAnsi="Arial" w:cs="Arial"/>
        </w:rPr>
        <w:t>wstrzymania lub ograniczenia dostawy wody w razie:</w:t>
      </w:r>
    </w:p>
    <w:p w:rsidR="005D70C3" w:rsidRPr="00FF08FE" w:rsidRDefault="005D70C3" w:rsidP="00FF08FE">
      <w:pPr>
        <w:pStyle w:val="Akapitzlist"/>
        <w:numPr>
          <w:ilvl w:val="0"/>
          <w:numId w:val="16"/>
        </w:numPr>
        <w:spacing w:line="360" w:lineRule="auto"/>
        <w:rPr>
          <w:rFonts w:ascii="Arial" w:hAnsi="Arial" w:cs="Arial"/>
        </w:rPr>
      </w:pPr>
      <w:r w:rsidRPr="00FF08FE">
        <w:rPr>
          <w:rFonts w:ascii="Arial" w:hAnsi="Arial" w:cs="Arial"/>
        </w:rPr>
        <w:t xml:space="preserve">wystąpienia uszkodzenia elementu dystrybucji wody (przyłącze wodociągowe, sieć wodociągowa, przewody rozdzielcze) uniemożliwiającego dopływ </w:t>
      </w:r>
      <w:r w:rsidR="00FF08FE">
        <w:rPr>
          <w:rFonts w:ascii="Arial" w:hAnsi="Arial" w:cs="Arial"/>
        </w:rPr>
        <w:br/>
      </w:r>
      <w:r w:rsidRPr="00FF08FE">
        <w:rPr>
          <w:rFonts w:ascii="Arial" w:hAnsi="Arial" w:cs="Arial"/>
        </w:rPr>
        <w:t>i odpływ wody albo powodującego nieodpowiednie ciśnienie wody,</w:t>
      </w:r>
    </w:p>
    <w:p w:rsidR="005D70C3" w:rsidRPr="00FF08FE" w:rsidRDefault="005D70C3" w:rsidP="00FF08FE">
      <w:pPr>
        <w:pStyle w:val="Akapitzlist"/>
        <w:numPr>
          <w:ilvl w:val="0"/>
          <w:numId w:val="16"/>
        </w:numPr>
        <w:spacing w:line="360" w:lineRule="auto"/>
        <w:rPr>
          <w:rFonts w:ascii="Arial" w:hAnsi="Arial" w:cs="Arial"/>
        </w:rPr>
      </w:pPr>
      <w:r w:rsidRPr="00FF08FE">
        <w:rPr>
          <w:rFonts w:ascii="Arial" w:hAnsi="Arial" w:cs="Arial"/>
        </w:rPr>
        <w:t>wystąpienia sytuacji, o których mowa w § 2 ust. 3 umowy,</w:t>
      </w:r>
    </w:p>
    <w:p w:rsidR="005D70C3" w:rsidRPr="00FF08FE" w:rsidRDefault="005D70C3" w:rsidP="00FF08FE">
      <w:pPr>
        <w:pStyle w:val="Akapitzlist"/>
        <w:numPr>
          <w:ilvl w:val="2"/>
          <w:numId w:val="7"/>
        </w:numPr>
        <w:spacing w:line="360" w:lineRule="auto"/>
        <w:rPr>
          <w:rFonts w:ascii="Arial" w:hAnsi="Arial" w:cs="Arial"/>
        </w:rPr>
      </w:pPr>
      <w:r w:rsidRPr="00FF08FE">
        <w:rPr>
          <w:rFonts w:ascii="Arial" w:hAnsi="Arial" w:cs="Arial"/>
        </w:rPr>
        <w:t>wprowadzenia ograniczeń zużycia wody podczas klęski żywiołowej, szczególnie gdy nastąpiło zanieczyszczenie wody na ujęciu; dostawca usług zawiadomi odbiorcę usług o ograniczeniach i zastosuje wszelkie dostępne sposoby minimalizujące ich uciążliwość dla odbiorcy usług.</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 xml:space="preserve">Dostawca usług zobowiązany jest do ponoszenia odpowiedzialności tylko </w:t>
      </w:r>
      <w:r w:rsidR="00FF08FE">
        <w:rPr>
          <w:rFonts w:ascii="Arial" w:hAnsi="Arial" w:cs="Arial"/>
        </w:rPr>
        <w:br/>
      </w:r>
      <w:r w:rsidRPr="00FF08FE">
        <w:rPr>
          <w:rFonts w:ascii="Arial" w:hAnsi="Arial" w:cs="Arial"/>
        </w:rPr>
        <w:t>za normalne następstwa wstrzymania dostawy wody lub nieodpowiedniego ciśnienia wody.</w:t>
      </w:r>
    </w:p>
    <w:p w:rsidR="005D70C3" w:rsidRPr="00FF08FE" w:rsidRDefault="005D70C3" w:rsidP="00FF08FE">
      <w:pPr>
        <w:pStyle w:val="Akapitzlist"/>
        <w:numPr>
          <w:ilvl w:val="0"/>
          <w:numId w:val="7"/>
        </w:numPr>
        <w:spacing w:line="360" w:lineRule="auto"/>
        <w:rPr>
          <w:rFonts w:ascii="Arial" w:hAnsi="Arial" w:cs="Arial"/>
        </w:rPr>
      </w:pPr>
      <w:r w:rsidRPr="00FF08FE">
        <w:rPr>
          <w:rFonts w:ascii="Arial" w:hAnsi="Arial" w:cs="Arial"/>
        </w:rPr>
        <w:t>Uprawnienia i obowiązki dostawcy usług w zakresie odprowadzania ścieków:</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Dostawca usług uprawniony jest do:</w:t>
      </w:r>
    </w:p>
    <w:p w:rsidR="005D70C3" w:rsidRPr="00FF08FE" w:rsidRDefault="005D70C3" w:rsidP="00FF08FE">
      <w:pPr>
        <w:pStyle w:val="Akapitzlist"/>
        <w:numPr>
          <w:ilvl w:val="2"/>
          <w:numId w:val="7"/>
        </w:numPr>
        <w:spacing w:line="360" w:lineRule="auto"/>
        <w:rPr>
          <w:rFonts w:ascii="Arial" w:hAnsi="Arial" w:cs="Arial"/>
        </w:rPr>
      </w:pPr>
      <w:r w:rsidRPr="00FF08FE">
        <w:rPr>
          <w:rFonts w:ascii="Arial" w:hAnsi="Arial" w:cs="Arial"/>
        </w:rPr>
        <w:t>zaprzestania odbioru ścieków w przypadku zagrożenia:</w:t>
      </w:r>
    </w:p>
    <w:p w:rsidR="005D70C3" w:rsidRPr="00FF08FE" w:rsidRDefault="005D70C3" w:rsidP="00FF08FE">
      <w:pPr>
        <w:pStyle w:val="Akapitzlist"/>
        <w:numPr>
          <w:ilvl w:val="0"/>
          <w:numId w:val="14"/>
        </w:numPr>
        <w:spacing w:line="360" w:lineRule="auto"/>
        <w:rPr>
          <w:rFonts w:ascii="Arial" w:hAnsi="Arial" w:cs="Arial"/>
        </w:rPr>
      </w:pPr>
      <w:r w:rsidRPr="00FF08FE">
        <w:rPr>
          <w:rFonts w:ascii="Arial" w:hAnsi="Arial" w:cs="Arial"/>
        </w:rPr>
        <w:t>życia lub zdrowia pracowników obsługujących urządzenia kanalizacyjne,</w:t>
      </w:r>
    </w:p>
    <w:p w:rsidR="005D70C3" w:rsidRPr="00FF08FE" w:rsidRDefault="005D70C3" w:rsidP="00FF08FE">
      <w:pPr>
        <w:pStyle w:val="Akapitzlist"/>
        <w:numPr>
          <w:ilvl w:val="0"/>
          <w:numId w:val="14"/>
        </w:numPr>
        <w:spacing w:line="360" w:lineRule="auto"/>
        <w:rPr>
          <w:rFonts w:ascii="Arial" w:hAnsi="Arial" w:cs="Arial"/>
        </w:rPr>
      </w:pPr>
      <w:r w:rsidRPr="00FF08FE">
        <w:rPr>
          <w:rFonts w:ascii="Arial" w:hAnsi="Arial" w:cs="Arial"/>
        </w:rPr>
        <w:t>bezpieczeństwa konstrukcji budowlanych i wyposażenia technicznego urządzeń kanalizacyjnych,</w:t>
      </w:r>
    </w:p>
    <w:p w:rsidR="005D70C3" w:rsidRPr="00FF08FE" w:rsidRDefault="005D70C3" w:rsidP="00FF08FE">
      <w:pPr>
        <w:pStyle w:val="Akapitzlist"/>
        <w:numPr>
          <w:ilvl w:val="0"/>
          <w:numId w:val="14"/>
        </w:numPr>
        <w:spacing w:line="360" w:lineRule="auto"/>
        <w:rPr>
          <w:rFonts w:ascii="Arial" w:hAnsi="Arial" w:cs="Arial"/>
        </w:rPr>
      </w:pPr>
      <w:r w:rsidRPr="00FF08FE">
        <w:rPr>
          <w:rFonts w:ascii="Arial" w:hAnsi="Arial" w:cs="Arial"/>
        </w:rPr>
        <w:t>prawidłowego funkcjonowania technologicznego procesu oczyszczania ścieków,</w:t>
      </w:r>
    </w:p>
    <w:p w:rsidR="005D70C3" w:rsidRPr="00FF08FE" w:rsidRDefault="005D70C3" w:rsidP="00FF08FE">
      <w:pPr>
        <w:pStyle w:val="Akapitzlist"/>
        <w:numPr>
          <w:ilvl w:val="2"/>
          <w:numId w:val="7"/>
        </w:numPr>
        <w:spacing w:line="360" w:lineRule="auto"/>
        <w:rPr>
          <w:rFonts w:ascii="Arial" w:hAnsi="Arial" w:cs="Arial"/>
        </w:rPr>
      </w:pPr>
      <w:r w:rsidRPr="00FF08FE">
        <w:rPr>
          <w:rFonts w:ascii="Arial" w:hAnsi="Arial" w:cs="Arial"/>
        </w:rPr>
        <w:t>zamknięcia przyłącza kanalizacyjnego, jeżeli przyłącze kanalizacyjne wykonano niezgodnie z przepisami prawa.</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Dostawca usług zobowiązany jest do:</w:t>
      </w:r>
    </w:p>
    <w:p w:rsidR="005D70C3" w:rsidRPr="00FF08FE" w:rsidRDefault="005D70C3" w:rsidP="00FF08FE">
      <w:pPr>
        <w:pStyle w:val="Akapitzlist"/>
        <w:numPr>
          <w:ilvl w:val="2"/>
          <w:numId w:val="7"/>
        </w:numPr>
        <w:spacing w:line="360" w:lineRule="auto"/>
        <w:rPr>
          <w:rFonts w:ascii="Arial" w:hAnsi="Arial" w:cs="Arial"/>
        </w:rPr>
      </w:pPr>
      <w:r w:rsidRPr="00FF08FE">
        <w:rPr>
          <w:rFonts w:ascii="Arial" w:hAnsi="Arial" w:cs="Arial"/>
        </w:rPr>
        <w:t>zapewniania prawidłowej eksploatacji sieci kanalizacyjnej i przyłączy kanalizacyjnych będących w eksploatacji dostawcy usług oraz dokonywania na własny koszt ich niezbędnych napraw; jeżeli uszkodzenia tych sieci lub przyłączy powstaną z winy odbiorcy usług, dostawca usług wezwie odbiorcę usług do ich usunięcia w wyznaczonym terminie; po bezskutecznym upływie tego terminu dostawca usług usunie uszkodzenia na koszt odbiorcy usług,</w:t>
      </w:r>
    </w:p>
    <w:p w:rsidR="005D70C3" w:rsidRPr="00FF08FE" w:rsidRDefault="005D70C3" w:rsidP="00FF08FE">
      <w:pPr>
        <w:pStyle w:val="Akapitzlist"/>
        <w:numPr>
          <w:ilvl w:val="2"/>
          <w:numId w:val="7"/>
        </w:numPr>
        <w:spacing w:line="360" w:lineRule="auto"/>
        <w:rPr>
          <w:rFonts w:ascii="Arial" w:hAnsi="Arial" w:cs="Arial"/>
        </w:rPr>
      </w:pPr>
      <w:r w:rsidRPr="00FF08FE">
        <w:rPr>
          <w:rFonts w:ascii="Arial" w:hAnsi="Arial" w:cs="Arial"/>
        </w:rPr>
        <w:t>kontrolowania jakości ścieków odprowadzanych do kanalizacji.</w:t>
      </w:r>
    </w:p>
    <w:p w:rsidR="005D70C3" w:rsidRPr="00FF08FE" w:rsidRDefault="005D70C3" w:rsidP="00FF08FE">
      <w:pPr>
        <w:pStyle w:val="Akapitzlist"/>
        <w:numPr>
          <w:ilvl w:val="0"/>
          <w:numId w:val="7"/>
        </w:numPr>
        <w:spacing w:line="360" w:lineRule="auto"/>
        <w:rPr>
          <w:rFonts w:ascii="Arial" w:hAnsi="Arial" w:cs="Arial"/>
        </w:rPr>
      </w:pPr>
      <w:r w:rsidRPr="00FF08FE">
        <w:rPr>
          <w:rFonts w:ascii="Arial" w:hAnsi="Arial" w:cs="Arial"/>
        </w:rPr>
        <w:t xml:space="preserve">W razie wystąpienia przyczyn wymienionych w § 2 ust. 3 dostawca usług jest zobowiązany niezwłocznie powiadomić odbiorcę usług o czasie trwania przerwy </w:t>
      </w:r>
      <w:r w:rsidR="00FF08FE">
        <w:rPr>
          <w:rFonts w:ascii="Arial" w:hAnsi="Arial" w:cs="Arial"/>
        </w:rPr>
        <w:br/>
      </w:r>
      <w:r w:rsidRPr="00FF08FE">
        <w:rPr>
          <w:rFonts w:ascii="Arial" w:hAnsi="Arial" w:cs="Arial"/>
        </w:rPr>
        <w:t>w dostawie wody lub odbiorze ścieków. Dostawca usług powiadomi odbiorcę usług ustnie, pisemnie lub w inny sposób zwyczajowo przyjęty.</w:t>
      </w:r>
    </w:p>
    <w:p w:rsidR="005D70C3" w:rsidRPr="00FF08FE" w:rsidRDefault="005D70C3" w:rsidP="00FF08FE">
      <w:pPr>
        <w:pStyle w:val="Akapitzlist"/>
        <w:numPr>
          <w:ilvl w:val="0"/>
          <w:numId w:val="7"/>
        </w:numPr>
        <w:spacing w:line="360" w:lineRule="auto"/>
        <w:rPr>
          <w:rFonts w:ascii="Arial" w:hAnsi="Arial" w:cs="Arial"/>
        </w:rPr>
      </w:pPr>
      <w:r w:rsidRPr="00FF08FE">
        <w:rPr>
          <w:rFonts w:ascii="Arial" w:hAnsi="Arial" w:cs="Arial"/>
        </w:rPr>
        <w:t xml:space="preserve">Dostawca usług jest zobowiązany powiadomić właściciela, zarządcę** budynku wielolokalowego, bezpośrednio lub w inny zwyczajowo przyjęty sposób, a w przypadku przerw wskazanych poniżej w pkt 3 za pośrednictwem pisemnych ogłoszeń publikowanych w miejscach widocznych i dostępnych dla potencjalnych zainteresowanych odbiorców usług oraz na stronie internetowej dostawcy usług, </w:t>
      </w:r>
      <w:r w:rsidR="00626C9C">
        <w:rPr>
          <w:rFonts w:ascii="Arial" w:hAnsi="Arial" w:cs="Arial"/>
        </w:rPr>
        <w:br/>
      </w:r>
      <w:r w:rsidRPr="00FF08FE">
        <w:rPr>
          <w:rFonts w:ascii="Arial" w:hAnsi="Arial" w:cs="Arial"/>
        </w:rPr>
        <w:t xml:space="preserve">o mającej nastąpić przerwie w dostawie wody i/lub odprowadzaniu ścieków spowodowanej wykonywaniem planowanych prac konserwacyjnych, remontowych </w:t>
      </w:r>
      <w:r w:rsidR="00626C9C">
        <w:rPr>
          <w:rFonts w:ascii="Arial" w:hAnsi="Arial" w:cs="Arial"/>
        </w:rPr>
        <w:br/>
      </w:r>
      <w:r w:rsidRPr="00FF08FE">
        <w:rPr>
          <w:rFonts w:ascii="Arial" w:hAnsi="Arial" w:cs="Arial"/>
        </w:rPr>
        <w:t>lub modernizacyjnych:</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przy chwilowym wyłączeniu dostawy wody związanej z wymianą wodomierza – przed przystąpieniem do wymiany,</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przy chwilowej przerwie w odbiorze ścieków – przed przystąpieniem do prac,</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gdy planowana przerwa w dostawie wody i/lub odprowadzaniu ścieków:</w:t>
      </w:r>
    </w:p>
    <w:p w:rsidR="005D70C3" w:rsidRPr="00FF08FE" w:rsidRDefault="005D70C3" w:rsidP="00FF08FE">
      <w:pPr>
        <w:pStyle w:val="Akapitzlist"/>
        <w:numPr>
          <w:ilvl w:val="0"/>
          <w:numId w:val="34"/>
        </w:numPr>
        <w:spacing w:line="360" w:lineRule="auto"/>
        <w:rPr>
          <w:rFonts w:ascii="Arial" w:hAnsi="Arial" w:cs="Arial"/>
        </w:rPr>
      </w:pPr>
      <w:r w:rsidRPr="00FF08FE">
        <w:rPr>
          <w:rFonts w:ascii="Arial" w:hAnsi="Arial" w:cs="Arial"/>
        </w:rPr>
        <w:t>nie będzie przekraczała 12 godzin – co najmniej na 24 godziny przed planowanym wyłączeniem wody i/lub wstrzymaniem odprowadzania ścieków,</w:t>
      </w:r>
    </w:p>
    <w:p w:rsidR="005D70C3" w:rsidRPr="00FF08FE" w:rsidRDefault="005D70C3" w:rsidP="00FF08FE">
      <w:pPr>
        <w:pStyle w:val="Akapitzlist"/>
        <w:numPr>
          <w:ilvl w:val="0"/>
          <w:numId w:val="34"/>
        </w:numPr>
        <w:spacing w:line="360" w:lineRule="auto"/>
        <w:rPr>
          <w:rFonts w:ascii="Arial" w:hAnsi="Arial" w:cs="Arial"/>
        </w:rPr>
      </w:pPr>
      <w:r w:rsidRPr="00FF08FE">
        <w:rPr>
          <w:rFonts w:ascii="Arial" w:hAnsi="Arial" w:cs="Arial"/>
        </w:rPr>
        <w:t>będzie trwała dłużej niż 12 godzin – co najmniej na 48 godzin przed planowanym wyłączeniem wody i/lub wstrzymaniem odprowadzania ścieków oraz podając przewidywany czas przerwy w dostawie wody i/lub odbiorze ścieków.</w:t>
      </w:r>
    </w:p>
    <w:p w:rsidR="005D70C3" w:rsidRPr="00FF08FE" w:rsidRDefault="005D70C3" w:rsidP="00FF08FE">
      <w:pPr>
        <w:pStyle w:val="Akapitzlist"/>
        <w:spacing w:line="360" w:lineRule="auto"/>
        <w:ind w:left="360"/>
        <w:rPr>
          <w:rFonts w:ascii="Arial" w:hAnsi="Arial" w:cs="Arial"/>
        </w:rPr>
      </w:pPr>
      <w:r w:rsidRPr="00FF08FE">
        <w:rPr>
          <w:rFonts w:ascii="Arial" w:hAnsi="Arial" w:cs="Arial"/>
        </w:rPr>
        <w:t>W szczególnych sytuacjach przerw lub ograniczeń w dostawie wody, dostawca usług podejmie wszelkie dostępne działania minimalizujące uciążliwość dla odbiorcy usług.</w:t>
      </w:r>
    </w:p>
    <w:p w:rsidR="005D70C3" w:rsidRPr="00FF08FE" w:rsidRDefault="005D70C3" w:rsidP="00FF08FE">
      <w:pPr>
        <w:pStyle w:val="Akapitzlist"/>
        <w:numPr>
          <w:ilvl w:val="0"/>
          <w:numId w:val="7"/>
        </w:numPr>
        <w:spacing w:line="360" w:lineRule="auto"/>
        <w:rPr>
          <w:rFonts w:ascii="Arial" w:hAnsi="Arial" w:cs="Arial"/>
        </w:rPr>
      </w:pPr>
      <w:r w:rsidRPr="00FF08FE">
        <w:rPr>
          <w:rFonts w:ascii="Arial" w:hAnsi="Arial" w:cs="Arial"/>
        </w:rPr>
        <w:t>O awarii sieci wodociągowej lub kanalizacyjnej dostawca usług jest zobowiązany niezwłocznie powiadomić właściwą służbę w sprawach zarządzania kryzysowego w danej gminie oraz odbiorców usług na terenie objętym awarią, podając przewidywany czas usunięcia awarii. Dostawca usług zobowiązany jest zachować należytą staranność i podjąć działania minimalizujące uciążliwość dla odbiorcy usług.</w:t>
      </w:r>
    </w:p>
    <w:p w:rsidR="005D70C3" w:rsidRPr="00FF08FE" w:rsidRDefault="005D70C3" w:rsidP="00FF08FE">
      <w:pPr>
        <w:pStyle w:val="Akapitzlist"/>
        <w:numPr>
          <w:ilvl w:val="0"/>
          <w:numId w:val="7"/>
        </w:numPr>
        <w:spacing w:line="360" w:lineRule="auto"/>
        <w:rPr>
          <w:rFonts w:ascii="Arial" w:hAnsi="Arial" w:cs="Arial"/>
        </w:rPr>
      </w:pPr>
      <w:r w:rsidRPr="00FF08FE">
        <w:rPr>
          <w:rFonts w:ascii="Arial" w:hAnsi="Arial" w:cs="Arial"/>
        </w:rPr>
        <w:t>Osoby reprezentujące dostawcę usług, po okazaniu legitymacji służbowej i pisemnego upoważnienia, mają prawo wstępu do lokalu, w celu:</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przeprowadzenia kontroli wodomierzy lokalowych i dokonania odczytu ich wskazań oraz dokonania badań i pomiarów,</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sprawdzenia ilości i jakości ścieków odprowadzanych do urządzeń kanalizacyjnych dostawcy usług,</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odcięcia dostawy wody do lokalu lub założenia bądź zdjęcia plomb na zamkniętych zaworach odcinających dostarczanie wody do lokalu.</w:t>
      </w:r>
    </w:p>
    <w:p w:rsidR="005D70C3" w:rsidRPr="00FF08FE" w:rsidRDefault="005D70C3" w:rsidP="00FF08FE">
      <w:pPr>
        <w:pStyle w:val="Akapitzlist"/>
        <w:numPr>
          <w:ilvl w:val="0"/>
          <w:numId w:val="7"/>
        </w:numPr>
        <w:spacing w:line="360" w:lineRule="auto"/>
        <w:rPr>
          <w:rFonts w:ascii="Arial" w:hAnsi="Arial" w:cs="Arial"/>
        </w:rPr>
      </w:pPr>
      <w:r w:rsidRPr="00FF08FE">
        <w:rPr>
          <w:rFonts w:ascii="Arial" w:hAnsi="Arial" w:cs="Arial"/>
        </w:rPr>
        <w:t>Dostawca usług uprawniony jest do kontrolowania urządzeń wodociągowych i urządzeń kanalizacyjnych zgodnie z </w:t>
      </w:r>
      <w:r w:rsidRPr="00FF08FE">
        <w:rPr>
          <w:rFonts w:ascii="Arial" w:hAnsi="Arial" w:cs="Arial"/>
          <w:color w:val="000000" w:themeColor="text1"/>
        </w:rPr>
        <w:t>obowiązującymi w tym zakresie przepisami prawa.</w:t>
      </w:r>
    </w:p>
    <w:p w:rsidR="005D70C3" w:rsidRPr="00FF08FE" w:rsidRDefault="005D70C3" w:rsidP="00FF08FE">
      <w:pPr>
        <w:pStyle w:val="Akapitzlist"/>
        <w:numPr>
          <w:ilvl w:val="0"/>
          <w:numId w:val="7"/>
        </w:numPr>
        <w:spacing w:line="360" w:lineRule="auto"/>
        <w:rPr>
          <w:rFonts w:ascii="Arial" w:hAnsi="Arial" w:cs="Arial"/>
        </w:rPr>
      </w:pPr>
      <w:r w:rsidRPr="00FF08FE">
        <w:rPr>
          <w:rFonts w:ascii="Arial" w:hAnsi="Arial" w:cs="Arial"/>
        </w:rPr>
        <w:t>Dostawca usług uprawniony jest do odcięcia dostawy wody, jeżeli:</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odbiorca usług nie opłacił należności za pełne dwa okresy obrachunkowe, następujące po dniu otrzymania upomnienia o uregulowaniu zaległej opłaty; w takim przypadku dostawca usług obowiązany jest do równoczesnego udostępnienia zastępczego punktu poboru wody przeznaczonej do spożycia przez ludzi i poinformowania o możliwości korzystania z tego punktu,</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został stwierdzony nielegalny pobór wody, to jest bez zawarcia umowy, jak również przy celowo uszkodzonych albo pominiętych wodomierzach.</w:t>
      </w:r>
    </w:p>
    <w:p w:rsidR="005D70C3" w:rsidRPr="00FF08FE" w:rsidRDefault="005D70C3" w:rsidP="00FF08FE">
      <w:pPr>
        <w:pStyle w:val="Akapitzlist"/>
        <w:numPr>
          <w:ilvl w:val="0"/>
          <w:numId w:val="7"/>
        </w:numPr>
        <w:spacing w:line="360" w:lineRule="auto"/>
        <w:rPr>
          <w:rFonts w:ascii="Arial" w:hAnsi="Arial" w:cs="Arial"/>
        </w:rPr>
      </w:pPr>
      <w:r w:rsidRPr="00FF08FE">
        <w:rPr>
          <w:rFonts w:ascii="Arial" w:hAnsi="Arial" w:cs="Arial"/>
        </w:rPr>
        <w:t xml:space="preserve">Dostawca usług zobowiązany jest do powiadomienia o zamiarze odcięcia dostawy </w:t>
      </w:r>
      <w:r w:rsidR="00180D23">
        <w:rPr>
          <w:rFonts w:ascii="Arial" w:hAnsi="Arial" w:cs="Arial"/>
        </w:rPr>
        <w:t>wody o</w:t>
      </w:r>
      <w:r w:rsidRPr="00FF08FE">
        <w:rPr>
          <w:rFonts w:ascii="Arial" w:hAnsi="Arial" w:cs="Arial"/>
        </w:rPr>
        <w:t xml:space="preserve">raz o miejscach i sposobie udostępniania zastępczych punktów poboru wody Państwowego Powiatowego Inspektora Sanitarnego, Prezydenta </w:t>
      </w:r>
      <w:r w:rsidRPr="00FF08FE">
        <w:rPr>
          <w:rFonts w:ascii="Arial" w:hAnsi="Arial" w:cs="Arial"/>
        </w:rPr>
        <w:br/>
        <w:t>m. st. Warszawy (wójta, burmistrza) oraz odbiorcę usług, co najmniej na 20 dni przed planowanym terminem odcięcia dostawy wody.</w:t>
      </w:r>
    </w:p>
    <w:p w:rsidR="005D70C3" w:rsidRPr="00FF08FE" w:rsidRDefault="005D70C3" w:rsidP="00FF08FE">
      <w:pPr>
        <w:pStyle w:val="Nagwek2"/>
      </w:pPr>
      <w:r w:rsidRPr="00FF08FE">
        <w:t>§ 4. Uprawnienia i obowiązki odbiorcy usług</w:t>
      </w:r>
    </w:p>
    <w:p w:rsidR="005D70C3" w:rsidRPr="00FF08FE" w:rsidRDefault="005D70C3" w:rsidP="00FF08FE">
      <w:pPr>
        <w:pStyle w:val="Akapitzlist"/>
        <w:numPr>
          <w:ilvl w:val="0"/>
          <w:numId w:val="8"/>
        </w:numPr>
        <w:spacing w:line="360" w:lineRule="auto"/>
        <w:rPr>
          <w:rFonts w:ascii="Arial" w:hAnsi="Arial" w:cs="Arial"/>
        </w:rPr>
      </w:pPr>
      <w:r w:rsidRPr="00FF08FE">
        <w:rPr>
          <w:rFonts w:ascii="Arial" w:hAnsi="Arial" w:cs="Arial"/>
        </w:rPr>
        <w:t>Uprawnienia i obowiązki odbiorcy usług w zakresie dostawy wody:</w:t>
      </w:r>
    </w:p>
    <w:p w:rsidR="005D70C3" w:rsidRPr="00FF08FE" w:rsidRDefault="005D70C3" w:rsidP="00FF08FE">
      <w:pPr>
        <w:pStyle w:val="Akapitzlist"/>
        <w:numPr>
          <w:ilvl w:val="1"/>
          <w:numId w:val="8"/>
        </w:numPr>
        <w:spacing w:line="360" w:lineRule="auto"/>
        <w:rPr>
          <w:rFonts w:ascii="Arial" w:hAnsi="Arial" w:cs="Arial"/>
        </w:rPr>
      </w:pPr>
      <w:r w:rsidRPr="00FF08FE">
        <w:rPr>
          <w:rFonts w:ascii="Arial" w:hAnsi="Arial" w:cs="Arial"/>
        </w:rPr>
        <w:t>Odbiorca usług uprawniony jest do:</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dostawy wody w wystarczającej ilości, odpowiedniej jakości oraz odpowiednim ciśnieniu, zgodnie z zawartą umową,</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zgłaszania reklamacji dotyczących nieprawidłowego wykonania usług przez dostawcę usług oraz należności naliczonych za dostawę wody,</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odszkodowania za szkody powstałe z przyczyn zależnych od dostawcy usług, w związku z wykonaniem, utrzymaniem i eksploatacją urządzeń zaopatrzenia w wodę.</w:t>
      </w:r>
    </w:p>
    <w:p w:rsidR="005D70C3" w:rsidRPr="00FF08FE" w:rsidRDefault="005D70C3" w:rsidP="00FF08FE">
      <w:pPr>
        <w:pStyle w:val="Akapitzlist"/>
        <w:numPr>
          <w:ilvl w:val="1"/>
          <w:numId w:val="8"/>
        </w:numPr>
        <w:spacing w:line="360" w:lineRule="auto"/>
        <w:rPr>
          <w:rFonts w:ascii="Arial" w:hAnsi="Arial" w:cs="Arial"/>
        </w:rPr>
      </w:pPr>
      <w:r w:rsidRPr="00FF08FE">
        <w:rPr>
          <w:rFonts w:ascii="Arial" w:hAnsi="Arial" w:cs="Arial"/>
        </w:rPr>
        <w:t>Odbiorca usług zobowiązany jest do:</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zagospodarowania terenu nad przyłączem wodociągowym lub siecią wodociągową umożliwiającego dostawcy usług szybkie i bezkolizyjne usunięcie awarii oraz wykluczające powstanie nieuzasadnionych szkód gospodarczych,</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 xml:space="preserve">zawiadomienia o mającej nastąpić zmianie ilości zużywanej wody na cele inne </w:t>
      </w:r>
      <w:r w:rsidR="00FF08FE">
        <w:rPr>
          <w:rFonts w:ascii="Arial" w:hAnsi="Arial" w:cs="Arial"/>
        </w:rPr>
        <w:br/>
      </w:r>
      <w:r w:rsidRPr="00FF08FE">
        <w:rPr>
          <w:rFonts w:ascii="Arial" w:hAnsi="Arial" w:cs="Arial"/>
        </w:rPr>
        <w:t>niż ustalone w umowie,</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opłacenia kosztów ponownego przyjazdu pracowników dostawcy usług, powstałych z winy odbiorcy usług w przypadku braku możliwości wykonania prac w uzgodnionym z odbiorcą usług terminie; dotyczy to: zainstalowania lub demontażu wodomierza głównego, przeprowadzenia kontroli wodomierza głównego i wodomierzy odliczających i dokonania odczytu ich wskazań oraz dokonania badań i pomiarów, przeprowadzenia przeglądów i napraw urządzeń posiadanych przez dostawcę usług, odcięcia przyłącza wodociągowego lub założenia plomb na zamkniętych zaworach odcinających dostarczanie wody do nieruchomości,</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zamontowania zaworu odcinającego dla własnych potrzeb za zaworem dostawcy usług, za wodomierzem głównym,</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przestrzegania zakazu:</w:t>
      </w:r>
    </w:p>
    <w:p w:rsidR="005D70C3" w:rsidRPr="00FF08FE" w:rsidRDefault="005D70C3" w:rsidP="00FF08FE">
      <w:pPr>
        <w:pStyle w:val="Akapitzlist"/>
        <w:numPr>
          <w:ilvl w:val="0"/>
          <w:numId w:val="29"/>
        </w:numPr>
        <w:spacing w:line="360" w:lineRule="auto"/>
        <w:rPr>
          <w:rFonts w:ascii="Arial" w:hAnsi="Arial" w:cs="Arial"/>
        </w:rPr>
      </w:pPr>
      <w:r w:rsidRPr="00FF08FE">
        <w:rPr>
          <w:rFonts w:ascii="Arial" w:hAnsi="Arial" w:cs="Arial"/>
        </w:rPr>
        <w:t>pobierania wody przed wodomierzem głównym,</w:t>
      </w:r>
    </w:p>
    <w:p w:rsidR="005D70C3" w:rsidRPr="00FF08FE" w:rsidRDefault="005D70C3" w:rsidP="00FF08FE">
      <w:pPr>
        <w:pStyle w:val="Akapitzlist"/>
        <w:numPr>
          <w:ilvl w:val="0"/>
          <w:numId w:val="29"/>
        </w:numPr>
        <w:spacing w:line="360" w:lineRule="auto"/>
        <w:rPr>
          <w:rFonts w:ascii="Arial" w:hAnsi="Arial" w:cs="Arial"/>
        </w:rPr>
      </w:pPr>
      <w:r w:rsidRPr="00FF08FE">
        <w:rPr>
          <w:rFonts w:ascii="Arial" w:hAnsi="Arial" w:cs="Arial"/>
        </w:rPr>
        <w:t>zmiany lokalizacji wodomierza głównego bez uprzedniego uzgodnienia z dostawcą usług,</w:t>
      </w:r>
    </w:p>
    <w:p w:rsidR="005D70C3" w:rsidRPr="00FF08FE" w:rsidRDefault="005D70C3" w:rsidP="00FF08FE">
      <w:pPr>
        <w:pStyle w:val="Akapitzlist"/>
        <w:numPr>
          <w:ilvl w:val="0"/>
          <w:numId w:val="29"/>
        </w:numPr>
        <w:spacing w:line="360" w:lineRule="auto"/>
        <w:rPr>
          <w:rFonts w:ascii="Arial" w:hAnsi="Arial" w:cs="Arial"/>
        </w:rPr>
      </w:pPr>
      <w:r w:rsidRPr="00FF08FE">
        <w:rPr>
          <w:rFonts w:ascii="Arial" w:hAnsi="Arial" w:cs="Arial"/>
        </w:rPr>
        <w:t xml:space="preserve">zmiany lokalizacji wodomierzy odliczających bez uprzedniego uzgodnienia </w:t>
      </w:r>
      <w:r w:rsidR="00626C9C">
        <w:rPr>
          <w:rFonts w:ascii="Arial" w:hAnsi="Arial" w:cs="Arial"/>
        </w:rPr>
        <w:br/>
      </w:r>
      <w:r w:rsidRPr="00FF08FE">
        <w:rPr>
          <w:rFonts w:ascii="Arial" w:hAnsi="Arial" w:cs="Arial"/>
        </w:rPr>
        <w:t>z dostawcą usług,</w:t>
      </w:r>
    </w:p>
    <w:p w:rsidR="005D70C3" w:rsidRPr="00FF08FE" w:rsidRDefault="005D70C3" w:rsidP="00FF08FE">
      <w:pPr>
        <w:pStyle w:val="Akapitzlist"/>
        <w:numPr>
          <w:ilvl w:val="0"/>
          <w:numId w:val="29"/>
        </w:numPr>
        <w:spacing w:line="360" w:lineRule="auto"/>
        <w:rPr>
          <w:rFonts w:ascii="Arial" w:hAnsi="Arial" w:cs="Arial"/>
        </w:rPr>
      </w:pPr>
      <w:r w:rsidRPr="00FF08FE">
        <w:rPr>
          <w:rFonts w:ascii="Arial" w:hAnsi="Arial" w:cs="Arial"/>
        </w:rPr>
        <w:t>naruszania plomb na wodomierzu głównym i wodomierzach odliczających oraz na zaworach przy tych wodomierzach,</w:t>
      </w:r>
    </w:p>
    <w:p w:rsidR="005D70C3" w:rsidRPr="00FF08FE" w:rsidRDefault="005D70C3" w:rsidP="00FF08FE">
      <w:pPr>
        <w:pStyle w:val="Akapitzlist"/>
        <w:numPr>
          <w:ilvl w:val="0"/>
          <w:numId w:val="29"/>
        </w:numPr>
        <w:spacing w:line="360" w:lineRule="auto"/>
        <w:rPr>
          <w:rFonts w:ascii="Arial" w:hAnsi="Arial" w:cs="Arial"/>
        </w:rPr>
      </w:pPr>
      <w:r w:rsidRPr="00FF08FE">
        <w:rPr>
          <w:rFonts w:ascii="Arial" w:hAnsi="Arial" w:cs="Arial"/>
        </w:rPr>
        <w:t>pobierania wody z ulicznych hydrantów przeciwpożarowych na cele inne niż przeciwpożarowe, za wyjątkiem przypadków określonych w odrębnie zawartej umowie.</w:t>
      </w:r>
    </w:p>
    <w:p w:rsidR="005D70C3" w:rsidRPr="00FF08FE" w:rsidRDefault="005D70C3" w:rsidP="00FF08FE">
      <w:pPr>
        <w:pStyle w:val="Akapitzlist"/>
        <w:numPr>
          <w:ilvl w:val="0"/>
          <w:numId w:val="8"/>
        </w:numPr>
        <w:spacing w:line="360" w:lineRule="auto"/>
        <w:rPr>
          <w:rFonts w:ascii="Arial" w:hAnsi="Arial" w:cs="Arial"/>
        </w:rPr>
      </w:pPr>
      <w:r w:rsidRPr="00FF08FE">
        <w:rPr>
          <w:rFonts w:ascii="Arial" w:hAnsi="Arial" w:cs="Arial"/>
        </w:rPr>
        <w:t>Uprawnienia i obowiązki odbiorcy usług w zakresie odprowadzania ścieków:</w:t>
      </w:r>
    </w:p>
    <w:p w:rsidR="005D70C3" w:rsidRPr="00FF08FE" w:rsidRDefault="005D70C3" w:rsidP="00FF08FE">
      <w:pPr>
        <w:pStyle w:val="Akapitzlist"/>
        <w:numPr>
          <w:ilvl w:val="1"/>
          <w:numId w:val="8"/>
        </w:numPr>
        <w:spacing w:line="360" w:lineRule="auto"/>
        <w:rPr>
          <w:rFonts w:ascii="Arial" w:hAnsi="Arial" w:cs="Arial"/>
        </w:rPr>
      </w:pPr>
      <w:r w:rsidRPr="00FF08FE">
        <w:rPr>
          <w:rFonts w:ascii="Arial" w:hAnsi="Arial" w:cs="Arial"/>
        </w:rPr>
        <w:t>Odbiorca usług uprawniony jest do:</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zgłaszania reklamacji dotyczących wysokości naliczanych należności za odprowadzanie ścieków oraz nieprawidłowego wykonywania usług przez dostawcę usług,</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domagania się w uzasadnionych przypadkach (czyli niezgodnych z warunkami umowy) odszkodowania za szkody powstałe w związku z utrzymaniem i eksploatacją sieci i urządzeń kanalizacyjnych,</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uczestniczenia podczas kontroli przeprowadzanych przez dostawcę usług,</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zlecenia odpłatnego wykonania badania jakości ścieków po usunięciu przyczyny ponadnormatywnego zanieczyszczenia,</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dokonywania zmiany lokalizacji urządzeń pomiarowych wyłącznie za uprzednią, pisemną zgodą dostawcy usług.</w:t>
      </w:r>
    </w:p>
    <w:p w:rsidR="005D70C3" w:rsidRPr="00FF08FE" w:rsidRDefault="005D70C3" w:rsidP="00FF08FE">
      <w:pPr>
        <w:pStyle w:val="Akapitzlist"/>
        <w:numPr>
          <w:ilvl w:val="1"/>
          <w:numId w:val="8"/>
        </w:numPr>
        <w:spacing w:line="360" w:lineRule="auto"/>
        <w:rPr>
          <w:rFonts w:ascii="Arial" w:hAnsi="Arial" w:cs="Arial"/>
        </w:rPr>
      </w:pPr>
      <w:r w:rsidRPr="00FF08FE">
        <w:rPr>
          <w:rFonts w:ascii="Arial" w:hAnsi="Arial" w:cs="Arial"/>
        </w:rPr>
        <w:t>Odbiorca usług zobowiązany jest do:</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zapewnienia niezawodnego działania posiadanych instalacji kanalizacyjnych,</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udostępnienia informacji na temat rodzaju i źródeł substancji zanieczyszczających ścieki,</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zawiadomienia dostawcy usług o posiadanych własnych ujęciach wody w celu umożliwienia prawidłowego obliczenia należności z tytułu odprowadzania ścieków,</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użytkowania instalacji kanalizacyjnej w sposób niepowodujący zakłóceń funkcjonowania sieci kanalizacyjnej,</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zawiadamiania dostawcy usług o każdej awarii zaistniałej na instalacji wewnętrznej mającej wpływ na ilość i jakość odprowadzanych ścieków, w celu zapobieżenia skażeniu środowiska,</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 xml:space="preserve">zawiadamiania dostawcy usług o planowanych zmianach technicznych w instalacji wewnętrznej, które mogą mieć wpływ na działanie sieci oraz ilość </w:t>
      </w:r>
      <w:r w:rsidR="00626C9C">
        <w:rPr>
          <w:rFonts w:ascii="Arial" w:hAnsi="Arial" w:cs="Arial"/>
        </w:rPr>
        <w:br/>
      </w:r>
      <w:r w:rsidRPr="00FF08FE">
        <w:rPr>
          <w:rFonts w:ascii="Arial" w:hAnsi="Arial" w:cs="Arial"/>
        </w:rPr>
        <w:t>lub jakość odprowadzanych ścieków.</w:t>
      </w:r>
    </w:p>
    <w:p w:rsidR="005D70C3" w:rsidRPr="00FF08FE" w:rsidRDefault="005D70C3" w:rsidP="00FF08FE">
      <w:pPr>
        <w:pStyle w:val="Akapitzlist"/>
        <w:numPr>
          <w:ilvl w:val="0"/>
          <w:numId w:val="8"/>
        </w:numPr>
        <w:spacing w:line="360" w:lineRule="auto"/>
        <w:rPr>
          <w:rFonts w:ascii="Arial" w:hAnsi="Arial" w:cs="Arial"/>
        </w:rPr>
      </w:pPr>
      <w:r w:rsidRPr="00FF08FE">
        <w:rPr>
          <w:rFonts w:ascii="Arial" w:hAnsi="Arial" w:cs="Arial"/>
        </w:rPr>
        <w:t>Odbiorca usług zobowiązuje się do:</w:t>
      </w:r>
    </w:p>
    <w:p w:rsidR="005D70C3" w:rsidRPr="00FF08FE" w:rsidRDefault="005D70C3" w:rsidP="00FF08FE">
      <w:pPr>
        <w:pStyle w:val="Akapitzlist"/>
        <w:numPr>
          <w:ilvl w:val="1"/>
          <w:numId w:val="6"/>
        </w:numPr>
        <w:spacing w:line="360" w:lineRule="auto"/>
        <w:rPr>
          <w:rFonts w:ascii="Arial" w:hAnsi="Arial" w:cs="Arial"/>
        </w:rPr>
      </w:pPr>
      <w:r w:rsidRPr="00FF08FE">
        <w:rPr>
          <w:rFonts w:ascii="Arial" w:hAnsi="Arial" w:cs="Arial"/>
          <w:color w:val="000000" w:themeColor="text1"/>
        </w:rPr>
        <w:t xml:space="preserve">terminowego regulowania należności wobec dostawcy usług z tytułu dostawy wody do </w:t>
      </w:r>
      <w:r w:rsidR="007C0F50" w:rsidRPr="00FF08FE">
        <w:rPr>
          <w:rFonts w:ascii="Arial" w:hAnsi="Arial" w:cs="Arial"/>
          <w:color w:val="000000" w:themeColor="text1"/>
        </w:rPr>
        <w:t>lokalu</w:t>
      </w:r>
      <w:r w:rsidRPr="00FF08FE">
        <w:rPr>
          <w:rFonts w:ascii="Arial" w:hAnsi="Arial" w:cs="Arial"/>
          <w:color w:val="000000" w:themeColor="text1"/>
        </w:rPr>
        <w:t xml:space="preserve"> i </w:t>
      </w:r>
      <w:r w:rsidR="007C0F50" w:rsidRPr="00FF08FE">
        <w:rPr>
          <w:rFonts w:ascii="Arial" w:hAnsi="Arial" w:cs="Arial"/>
          <w:color w:val="000000" w:themeColor="text1"/>
        </w:rPr>
        <w:t>odprowadzania z niego</w:t>
      </w:r>
      <w:r w:rsidRPr="00FF08FE">
        <w:rPr>
          <w:rFonts w:ascii="Arial" w:hAnsi="Arial" w:cs="Arial"/>
          <w:color w:val="000000" w:themeColor="text1"/>
        </w:rPr>
        <w:t xml:space="preserve"> ścieków,</w:t>
      </w:r>
    </w:p>
    <w:p w:rsidR="005D70C3" w:rsidRPr="00FF08FE" w:rsidRDefault="005D70C3" w:rsidP="00FF08FE">
      <w:pPr>
        <w:pStyle w:val="Akapitzlist"/>
        <w:numPr>
          <w:ilvl w:val="1"/>
          <w:numId w:val="6"/>
        </w:numPr>
        <w:spacing w:line="360" w:lineRule="auto"/>
        <w:rPr>
          <w:rFonts w:ascii="Arial" w:hAnsi="Arial" w:cs="Arial"/>
        </w:rPr>
      </w:pPr>
      <w:r w:rsidRPr="00FF08FE">
        <w:rPr>
          <w:rFonts w:ascii="Arial" w:hAnsi="Arial" w:cs="Arial"/>
        </w:rPr>
        <w:t>natychmiastowego powiadamiania dostawcy usług o awariach instalacji i przyłączy wodociągowych, będących w posiadaniu odbiorcy usług, mogących mieć wpływ na wskazania wodomierza głównego, a także mogących powodować skażenie środowiska, zagrożenie dla bezpieczeństwa lub zdrowia osób obsługujących urządzenia wodociągowe i kanalizacyjne; na czas usuwania awarii dostawca usług może wstrzymać dostawę wody; wznowienie dostawy wody następuje na wniosek odbiorcy usług, z wyjątkiem sytuacji, gdy odbiorca usług zlecił odpłatne usunięcie awarii dostawcy usług,</w:t>
      </w:r>
    </w:p>
    <w:p w:rsidR="005D70C3" w:rsidRPr="00FF08FE" w:rsidRDefault="005D70C3" w:rsidP="00FF08FE">
      <w:pPr>
        <w:pStyle w:val="Akapitzlist"/>
        <w:numPr>
          <w:ilvl w:val="1"/>
          <w:numId w:val="6"/>
        </w:numPr>
        <w:spacing w:line="360" w:lineRule="auto"/>
        <w:rPr>
          <w:rFonts w:ascii="Arial" w:hAnsi="Arial" w:cs="Arial"/>
        </w:rPr>
      </w:pPr>
      <w:r w:rsidRPr="00FF08FE">
        <w:rPr>
          <w:rFonts w:ascii="Arial" w:hAnsi="Arial" w:cs="Arial"/>
        </w:rPr>
        <w:t xml:space="preserve">niedokonywania zmian stanu technicznego instalacji oraz urządzeń należących </w:t>
      </w:r>
      <w:r w:rsidR="00FF08FE">
        <w:rPr>
          <w:rFonts w:ascii="Arial" w:hAnsi="Arial" w:cs="Arial"/>
        </w:rPr>
        <w:br/>
      </w:r>
      <w:r w:rsidRPr="00FF08FE">
        <w:rPr>
          <w:rFonts w:ascii="Arial" w:hAnsi="Arial" w:cs="Arial"/>
        </w:rPr>
        <w:t xml:space="preserve">do dostawcy usług, a w szczególności wodomierza głównego i jego usytuowania; zmiana lokalizacji wodomierza głównego powinna być każdorazowo uzgadniana </w:t>
      </w:r>
      <w:r w:rsidR="00FF08FE">
        <w:rPr>
          <w:rFonts w:ascii="Arial" w:hAnsi="Arial" w:cs="Arial"/>
        </w:rPr>
        <w:br/>
      </w:r>
      <w:r w:rsidRPr="00FF08FE">
        <w:rPr>
          <w:rFonts w:ascii="Arial" w:hAnsi="Arial" w:cs="Arial"/>
        </w:rPr>
        <w:t>z dostawcą usług,</w:t>
      </w:r>
    </w:p>
    <w:p w:rsidR="005D70C3" w:rsidRPr="00FF08FE" w:rsidRDefault="005D70C3" w:rsidP="00FF08FE">
      <w:pPr>
        <w:pStyle w:val="Akapitzlist"/>
        <w:numPr>
          <w:ilvl w:val="1"/>
          <w:numId w:val="6"/>
        </w:numPr>
        <w:spacing w:line="360" w:lineRule="auto"/>
        <w:rPr>
          <w:rFonts w:ascii="Arial" w:hAnsi="Arial" w:cs="Arial"/>
        </w:rPr>
      </w:pPr>
      <w:r w:rsidRPr="00FF08FE">
        <w:rPr>
          <w:rFonts w:ascii="Arial" w:hAnsi="Arial" w:cs="Arial"/>
        </w:rPr>
        <w:t>usunięcia na własny koszt awarii instalacji, przyłączy i urządzeń wodociągowych, będących w posiadaniu odbiorcy usług, mogących mieć wpływ na funkcjonowanie urządzeń dostawcy usług, w szczególności na wskazania wodomierza głównego, a także mogących powodować skażenie środowiska, zagrożenie dla bezpieczeństwa lub zdrowia osób obsługujących urządzenia wodociągowe i kanalizacyjne; usunięcie tych awarii odbiorca usług może odpłatnie zlecić dostawcy usług, który przyjmie zlecenie, pod warunkiem posiadania odpowiednich sił i środków.</w:t>
      </w:r>
    </w:p>
    <w:p w:rsidR="005D70C3" w:rsidRPr="00FF08FE" w:rsidRDefault="005D70C3" w:rsidP="00FF08FE">
      <w:pPr>
        <w:pStyle w:val="Akapitzlist"/>
        <w:numPr>
          <w:ilvl w:val="1"/>
          <w:numId w:val="6"/>
        </w:numPr>
        <w:spacing w:line="360" w:lineRule="auto"/>
        <w:rPr>
          <w:rFonts w:ascii="Arial" w:hAnsi="Arial" w:cs="Arial"/>
        </w:rPr>
      </w:pPr>
      <w:r w:rsidRPr="00FF08FE">
        <w:rPr>
          <w:rFonts w:ascii="Arial" w:hAnsi="Arial" w:cs="Arial"/>
        </w:rPr>
        <w:t>eksploatacji (w tym konserwacji i naprawy) wodomierzy lokalowych oraz ich okresowej wymiany po upływie okresu legalizacji.</w:t>
      </w:r>
    </w:p>
    <w:p w:rsidR="005D70C3" w:rsidRPr="00FF08FE" w:rsidRDefault="005D70C3" w:rsidP="00FF08FE">
      <w:pPr>
        <w:pStyle w:val="Akapitzlist"/>
        <w:numPr>
          <w:ilvl w:val="0"/>
          <w:numId w:val="8"/>
        </w:numPr>
        <w:spacing w:line="360" w:lineRule="auto"/>
        <w:rPr>
          <w:rFonts w:ascii="Arial" w:hAnsi="Arial" w:cs="Arial"/>
        </w:rPr>
      </w:pPr>
      <w:r w:rsidRPr="00FF08FE">
        <w:rPr>
          <w:rFonts w:ascii="Arial" w:hAnsi="Arial" w:cs="Arial"/>
        </w:rPr>
        <w:t>Odbiorca usług nie może wprowadzać zmian w wybudowanej instalacji niezgodnie z dokumentacją powykonawczą zatwierdzoną przez dostawcę usług.</w:t>
      </w:r>
    </w:p>
    <w:p w:rsidR="005D70C3" w:rsidRPr="00FF08FE" w:rsidRDefault="005D70C3" w:rsidP="00FF08FE">
      <w:pPr>
        <w:pStyle w:val="Akapitzlist"/>
        <w:numPr>
          <w:ilvl w:val="0"/>
          <w:numId w:val="8"/>
        </w:numPr>
        <w:spacing w:line="360" w:lineRule="auto"/>
        <w:rPr>
          <w:rFonts w:ascii="Arial" w:hAnsi="Arial" w:cs="Arial"/>
        </w:rPr>
      </w:pPr>
      <w:r w:rsidRPr="00FF08FE">
        <w:rPr>
          <w:rFonts w:ascii="Arial" w:hAnsi="Arial" w:cs="Arial"/>
        </w:rPr>
        <w:t>Odbiorca usług ponosi koszty szkód powstałych w wyniku samowolnego wykonania przyłączy lub rozbudowy instalacji z naruszeniem obowiązujących przepisów.</w:t>
      </w:r>
    </w:p>
    <w:p w:rsidR="005D70C3" w:rsidRPr="00FF08FE" w:rsidRDefault="005D70C3" w:rsidP="00FF08FE">
      <w:pPr>
        <w:pStyle w:val="Nagwek2"/>
      </w:pPr>
      <w:r w:rsidRPr="00FF08FE">
        <w:t>§ 5. Ustalenie ilości dostarczonej wody</w:t>
      </w:r>
    </w:p>
    <w:p w:rsidR="005D70C3" w:rsidRPr="00FF08FE" w:rsidRDefault="005D70C3" w:rsidP="00FF08FE">
      <w:pPr>
        <w:pStyle w:val="Akapitzlist"/>
        <w:numPr>
          <w:ilvl w:val="0"/>
          <w:numId w:val="4"/>
        </w:numPr>
        <w:spacing w:line="360" w:lineRule="auto"/>
        <w:rPr>
          <w:rFonts w:ascii="Arial" w:hAnsi="Arial" w:cs="Arial"/>
        </w:rPr>
      </w:pPr>
      <w:r w:rsidRPr="00FF08FE">
        <w:rPr>
          <w:rFonts w:ascii="Arial" w:hAnsi="Arial" w:cs="Arial"/>
        </w:rPr>
        <w:t>Ilość dostarczonej wody do nieruchomości ustala się na podstawie wskazań wodomierza głównego</w:t>
      </w:r>
      <w:r w:rsidRPr="00FF08FE">
        <w:t xml:space="preserve"> </w:t>
      </w:r>
      <w:r w:rsidRPr="00FF08FE">
        <w:rPr>
          <w:rFonts w:ascii="Arial" w:hAnsi="Arial" w:cs="Arial"/>
        </w:rPr>
        <w:t xml:space="preserve">zainstalowanego w nieruchomości. </w:t>
      </w:r>
      <w:r w:rsidR="00BE0A88" w:rsidRPr="00FF08FE">
        <w:rPr>
          <w:rFonts w:ascii="Arial" w:hAnsi="Arial" w:cs="Arial"/>
        </w:rPr>
        <w:t xml:space="preserve">Odczytów wodomierza głównego </w:t>
      </w:r>
      <w:r w:rsidR="00FF08FE">
        <w:rPr>
          <w:rFonts w:ascii="Arial" w:hAnsi="Arial" w:cs="Arial"/>
        </w:rPr>
        <w:br/>
      </w:r>
      <w:r w:rsidR="00BE0A88" w:rsidRPr="00FF08FE">
        <w:rPr>
          <w:rFonts w:ascii="Arial" w:hAnsi="Arial" w:cs="Arial"/>
        </w:rPr>
        <w:t>i wodomierzy odliczających w lokalach dokonują przedstawiciele dostawcy usług w okresach miesięcznych w przypadku zainstalowania wodomierza głównego z funkcją zdalnego odczytu GSM/GPRS, natomiast w przypadku wodomierza głównego bez funkcji zdalnego odczytu, odczyty dokonywane będą w okresach kwartalnych</w:t>
      </w:r>
      <w:r w:rsidRPr="00FF08FE">
        <w:rPr>
          <w:rFonts w:ascii="Arial" w:hAnsi="Arial" w:cs="Arial"/>
        </w:rPr>
        <w:t xml:space="preserve">. Wodomierz główny, mierzący całą ilość dostarczanej wody do nieruchomości stanowi własność </w:t>
      </w:r>
      <w:r w:rsidR="009C04D7" w:rsidRPr="00FF08FE">
        <w:rPr>
          <w:rFonts w:ascii="Arial" w:hAnsi="Arial" w:cs="Arial"/>
        </w:rPr>
        <w:t>d</w:t>
      </w:r>
      <w:r w:rsidRPr="00FF08FE">
        <w:rPr>
          <w:rFonts w:ascii="Arial" w:hAnsi="Arial" w:cs="Arial"/>
        </w:rPr>
        <w:t xml:space="preserve">ostawcy </w:t>
      </w:r>
      <w:r w:rsidR="009C04D7" w:rsidRPr="00FF08FE">
        <w:rPr>
          <w:rFonts w:ascii="Arial" w:hAnsi="Arial" w:cs="Arial"/>
        </w:rPr>
        <w:t>u</w:t>
      </w:r>
      <w:r w:rsidRPr="00FF08FE">
        <w:rPr>
          <w:rFonts w:ascii="Arial" w:hAnsi="Arial" w:cs="Arial"/>
        </w:rPr>
        <w:t>sług.</w:t>
      </w:r>
    </w:p>
    <w:p w:rsidR="005D70C3" w:rsidRPr="00FF08FE" w:rsidRDefault="005D70C3" w:rsidP="00FF08FE">
      <w:pPr>
        <w:pStyle w:val="Akapitzlist"/>
        <w:numPr>
          <w:ilvl w:val="0"/>
          <w:numId w:val="4"/>
        </w:numPr>
        <w:spacing w:line="360" w:lineRule="auto"/>
        <w:rPr>
          <w:rFonts w:ascii="Arial" w:hAnsi="Arial" w:cs="Arial"/>
        </w:rPr>
      </w:pPr>
      <w:r w:rsidRPr="00FF08FE">
        <w:rPr>
          <w:rFonts w:ascii="Arial" w:hAnsi="Arial" w:cs="Arial"/>
        </w:rPr>
        <w:t xml:space="preserve">Ilość dostarczanej wody do lokalu </w:t>
      </w:r>
      <w:r w:rsidR="006010B0" w:rsidRPr="00FF08FE">
        <w:rPr>
          <w:rFonts w:ascii="Arial" w:hAnsi="Arial" w:cs="Arial"/>
        </w:rPr>
        <w:t>o</w:t>
      </w:r>
      <w:r w:rsidRPr="00FF08FE">
        <w:rPr>
          <w:rFonts w:ascii="Arial" w:hAnsi="Arial" w:cs="Arial"/>
        </w:rPr>
        <w:t xml:space="preserve">dbiorcy </w:t>
      </w:r>
      <w:r w:rsidR="006010B0" w:rsidRPr="00FF08FE">
        <w:rPr>
          <w:rFonts w:ascii="Arial" w:hAnsi="Arial" w:cs="Arial"/>
        </w:rPr>
        <w:t>u</w:t>
      </w:r>
      <w:r w:rsidRPr="00FF08FE">
        <w:rPr>
          <w:rFonts w:ascii="Arial" w:hAnsi="Arial" w:cs="Arial"/>
        </w:rPr>
        <w:t xml:space="preserve">sług ustala się na podstawie wskazań wodomierzy odliczających (zwanych dalej „wodomierzami lokalowymi”) zainstalowanych przy wszystkich punktach czerpalnych w lokalu przez </w:t>
      </w:r>
      <w:r w:rsidR="006010B0" w:rsidRPr="00FF08FE">
        <w:rPr>
          <w:rFonts w:ascii="Arial" w:hAnsi="Arial" w:cs="Arial"/>
        </w:rPr>
        <w:t>o</w:t>
      </w:r>
      <w:r w:rsidRPr="00FF08FE">
        <w:rPr>
          <w:rFonts w:ascii="Arial" w:hAnsi="Arial" w:cs="Arial"/>
        </w:rPr>
        <w:t xml:space="preserve">dbiorcę </w:t>
      </w:r>
      <w:r w:rsidR="006010B0" w:rsidRPr="00FF08FE">
        <w:rPr>
          <w:rFonts w:ascii="Arial" w:hAnsi="Arial" w:cs="Arial"/>
        </w:rPr>
        <w:t>u</w:t>
      </w:r>
      <w:r w:rsidRPr="00FF08FE">
        <w:rPr>
          <w:rFonts w:ascii="Arial" w:hAnsi="Arial" w:cs="Arial"/>
        </w:rPr>
        <w:t xml:space="preserve">sług, albo właściciela, zarządcę** budynku wielolokalowego i na jego koszt. </w:t>
      </w:r>
    </w:p>
    <w:p w:rsidR="005D70C3" w:rsidRPr="00FF08FE" w:rsidRDefault="005D70C3" w:rsidP="00FF08FE">
      <w:pPr>
        <w:pStyle w:val="Akapitzlist"/>
        <w:numPr>
          <w:ilvl w:val="0"/>
          <w:numId w:val="4"/>
        </w:numPr>
        <w:spacing w:line="360" w:lineRule="auto"/>
        <w:rPr>
          <w:rFonts w:ascii="Arial" w:hAnsi="Arial" w:cs="Arial"/>
        </w:rPr>
      </w:pPr>
      <w:r w:rsidRPr="00FF08FE">
        <w:rPr>
          <w:rFonts w:ascii="Arial" w:hAnsi="Arial" w:cs="Arial"/>
        </w:rPr>
        <w:t xml:space="preserve">Należności z tytułu dostarczonej wody do lokalu obciążają wyłącznie </w:t>
      </w:r>
      <w:r w:rsidR="006010B0" w:rsidRPr="00FF08FE">
        <w:rPr>
          <w:rFonts w:ascii="Arial" w:hAnsi="Arial" w:cs="Arial"/>
        </w:rPr>
        <w:t>o</w:t>
      </w:r>
      <w:r w:rsidRPr="00FF08FE">
        <w:rPr>
          <w:rFonts w:ascii="Arial" w:hAnsi="Arial" w:cs="Arial"/>
        </w:rPr>
        <w:t xml:space="preserve">dbiorcę </w:t>
      </w:r>
      <w:r w:rsidR="006010B0" w:rsidRPr="00FF08FE">
        <w:rPr>
          <w:rFonts w:ascii="Arial" w:hAnsi="Arial" w:cs="Arial"/>
        </w:rPr>
        <w:t>u</w:t>
      </w:r>
      <w:r w:rsidRPr="00FF08FE">
        <w:rPr>
          <w:rFonts w:ascii="Arial" w:hAnsi="Arial" w:cs="Arial"/>
        </w:rPr>
        <w:t xml:space="preserve">sług. </w:t>
      </w:r>
    </w:p>
    <w:p w:rsidR="005D70C3" w:rsidRPr="00FF08FE" w:rsidRDefault="005D70C3" w:rsidP="00FF08FE">
      <w:pPr>
        <w:pStyle w:val="Akapitzlist"/>
        <w:numPr>
          <w:ilvl w:val="0"/>
          <w:numId w:val="4"/>
        </w:numPr>
        <w:spacing w:line="360" w:lineRule="auto"/>
        <w:rPr>
          <w:rFonts w:ascii="Arial" w:hAnsi="Arial" w:cs="Arial"/>
        </w:rPr>
      </w:pPr>
      <w:r w:rsidRPr="00FF08FE">
        <w:rPr>
          <w:rFonts w:ascii="Arial" w:hAnsi="Arial" w:cs="Arial"/>
        </w:rPr>
        <w:t xml:space="preserve">Należności z tytułu dostarczonej wody do nieruchomości obciążają właściciela, zarządcę** budynku wielolokalowego w wysokości wynikającej z różnicy pomiędzy wskazaniami wodomierza głównego, a sumą wskazań wodomierzy zainstalowanych </w:t>
      </w:r>
      <w:r w:rsidR="00FF08FE">
        <w:rPr>
          <w:rFonts w:ascii="Arial" w:hAnsi="Arial" w:cs="Arial"/>
        </w:rPr>
        <w:br/>
      </w:r>
      <w:r w:rsidRPr="00FF08FE">
        <w:rPr>
          <w:rFonts w:ascii="Arial" w:hAnsi="Arial" w:cs="Arial"/>
        </w:rPr>
        <w:t xml:space="preserve">w lokalu </w:t>
      </w:r>
      <w:r w:rsidR="006010B0" w:rsidRPr="00FF08FE">
        <w:rPr>
          <w:rFonts w:ascii="Arial" w:hAnsi="Arial" w:cs="Arial"/>
        </w:rPr>
        <w:t>o</w:t>
      </w:r>
      <w:r w:rsidRPr="00FF08FE">
        <w:rPr>
          <w:rFonts w:ascii="Arial" w:hAnsi="Arial" w:cs="Arial"/>
        </w:rPr>
        <w:t xml:space="preserve">dbiorcy </w:t>
      </w:r>
      <w:r w:rsidR="006010B0" w:rsidRPr="00FF08FE">
        <w:rPr>
          <w:rFonts w:ascii="Arial" w:hAnsi="Arial" w:cs="Arial"/>
        </w:rPr>
        <w:t>u</w:t>
      </w:r>
      <w:r w:rsidRPr="00FF08FE">
        <w:rPr>
          <w:rFonts w:ascii="Arial" w:hAnsi="Arial" w:cs="Arial"/>
        </w:rPr>
        <w:t>sług i innych lokalach, na podstawie odrębnej umowy o zaopa</w:t>
      </w:r>
      <w:r w:rsidR="009C04D7" w:rsidRPr="00FF08FE">
        <w:rPr>
          <w:rFonts w:ascii="Arial" w:hAnsi="Arial" w:cs="Arial"/>
        </w:rPr>
        <w:t>trzenie w wodę, zawartej przez d</w:t>
      </w:r>
      <w:r w:rsidRPr="00FF08FE">
        <w:rPr>
          <w:rFonts w:ascii="Arial" w:hAnsi="Arial" w:cs="Arial"/>
        </w:rPr>
        <w:t xml:space="preserve">ostawcą </w:t>
      </w:r>
      <w:r w:rsidR="009C04D7" w:rsidRPr="00FF08FE">
        <w:rPr>
          <w:rFonts w:ascii="Arial" w:hAnsi="Arial" w:cs="Arial"/>
        </w:rPr>
        <w:t>u</w:t>
      </w:r>
      <w:r w:rsidRPr="00FF08FE">
        <w:rPr>
          <w:rFonts w:ascii="Arial" w:hAnsi="Arial" w:cs="Arial"/>
        </w:rPr>
        <w:t>sług z właścicielem, zarządcą** budynku wielolokalowego.</w:t>
      </w:r>
    </w:p>
    <w:p w:rsidR="005D70C3" w:rsidRPr="00FF08FE" w:rsidRDefault="005D70C3" w:rsidP="00FF08FE">
      <w:pPr>
        <w:pStyle w:val="Akapitzlist"/>
        <w:numPr>
          <w:ilvl w:val="0"/>
          <w:numId w:val="4"/>
        </w:numPr>
        <w:spacing w:line="360" w:lineRule="auto"/>
        <w:rPr>
          <w:rFonts w:ascii="Arial" w:hAnsi="Arial" w:cs="Arial"/>
        </w:rPr>
      </w:pPr>
      <w:r w:rsidRPr="00FF08FE">
        <w:rPr>
          <w:rFonts w:ascii="Arial" w:hAnsi="Arial" w:cs="Arial"/>
        </w:rPr>
        <w:t>W przypadku nieprawidłowego działania wodomierza lokalowego, w oparciu o który prowadzone są rozliczenia, ilość pobranej wody ustala się na podstawie średniego zużycia wody w okresie trzech miesięcy przed stwierdzeniem nieprawidłowego działania wodomierza lokalowego, a gdy nie jest to możliwe - na podstawie średniego zużycia wody w analogicznym okresie roku ubiegłego lub iloczynu średniomiesięcznego zużycia wody w roku ubiegłym i liczby miesięcy nieprawidłowego działania wodomierza lokalowego.</w:t>
      </w:r>
    </w:p>
    <w:p w:rsidR="005D70C3" w:rsidRPr="00FF08FE" w:rsidRDefault="005D70C3" w:rsidP="00FF08FE">
      <w:pPr>
        <w:pStyle w:val="Akapitzlist"/>
        <w:numPr>
          <w:ilvl w:val="0"/>
          <w:numId w:val="4"/>
        </w:numPr>
        <w:spacing w:line="360" w:lineRule="auto"/>
        <w:rPr>
          <w:rFonts w:ascii="Arial" w:hAnsi="Arial" w:cs="Arial"/>
        </w:rPr>
      </w:pPr>
      <w:r w:rsidRPr="00FF08FE">
        <w:rPr>
          <w:rFonts w:ascii="Arial" w:hAnsi="Arial" w:cs="Arial"/>
        </w:rPr>
        <w:t xml:space="preserve">W przypadku okresowego braku odczytu wodomierza, w oparciu o który prowadzone </w:t>
      </w:r>
      <w:r w:rsidR="00FF08FE">
        <w:rPr>
          <w:rFonts w:ascii="Arial" w:hAnsi="Arial" w:cs="Arial"/>
        </w:rPr>
        <w:br/>
      </w:r>
      <w:r w:rsidRPr="00FF08FE">
        <w:rPr>
          <w:rFonts w:ascii="Arial" w:hAnsi="Arial" w:cs="Arial"/>
        </w:rPr>
        <w:t xml:space="preserve">są rozliczenia, z przyczyn leżących po stronie odbiorcy usług, ust. 5 powyżej stosuje </w:t>
      </w:r>
      <w:r w:rsidR="00FF08FE">
        <w:rPr>
          <w:rFonts w:ascii="Arial" w:hAnsi="Arial" w:cs="Arial"/>
        </w:rPr>
        <w:br/>
      </w:r>
      <w:r w:rsidRPr="00FF08FE">
        <w:rPr>
          <w:rFonts w:ascii="Arial" w:hAnsi="Arial" w:cs="Arial"/>
        </w:rPr>
        <w:t>się odpowiednio.</w:t>
      </w:r>
    </w:p>
    <w:p w:rsidR="005D70C3" w:rsidRPr="00FF08FE" w:rsidRDefault="005D70C3" w:rsidP="00FF08FE">
      <w:pPr>
        <w:pStyle w:val="Nagwek2"/>
      </w:pPr>
      <w:r w:rsidRPr="00FF08FE">
        <w:t>§ 6. Ustalenie ilości odprowadzanych ścieków</w:t>
      </w:r>
    </w:p>
    <w:p w:rsidR="005D70C3" w:rsidRPr="00FF08FE" w:rsidRDefault="005D70C3" w:rsidP="00FF08FE">
      <w:pPr>
        <w:pStyle w:val="Akapitzlist"/>
        <w:numPr>
          <w:ilvl w:val="0"/>
          <w:numId w:val="5"/>
        </w:numPr>
        <w:spacing w:line="360" w:lineRule="auto"/>
        <w:rPr>
          <w:rFonts w:ascii="Arial" w:hAnsi="Arial" w:cs="Arial"/>
          <w:color w:val="000000" w:themeColor="text1"/>
        </w:rPr>
      </w:pPr>
      <w:r w:rsidRPr="00FF08FE">
        <w:rPr>
          <w:rFonts w:ascii="Arial" w:hAnsi="Arial" w:cs="Arial"/>
          <w:color w:val="000000" w:themeColor="text1"/>
        </w:rPr>
        <w:t xml:space="preserve">Ilość odprowadzanych ścieków z nieruchomości określa się według wskazań urządzenia pomiarowego zainstalowanego przez </w:t>
      </w:r>
      <w:r w:rsidRPr="00FF08FE">
        <w:rPr>
          <w:rFonts w:ascii="Arial" w:hAnsi="Arial" w:cs="Arial"/>
        </w:rPr>
        <w:t xml:space="preserve">właściciela, zarządcę** budynku wielolokalowego </w:t>
      </w:r>
      <w:r w:rsidR="00FF08FE">
        <w:rPr>
          <w:rFonts w:ascii="Arial" w:hAnsi="Arial" w:cs="Arial"/>
        </w:rPr>
        <w:br/>
      </w:r>
      <w:r w:rsidRPr="00FF08FE">
        <w:rPr>
          <w:rFonts w:ascii="Arial" w:hAnsi="Arial" w:cs="Arial"/>
        </w:rPr>
        <w:t>i na jego koszt. Urządzenie pomiarowe stanowi własność właściciela, zarządcy** budynku wielolokalowego.</w:t>
      </w:r>
    </w:p>
    <w:p w:rsidR="005D70C3" w:rsidRPr="00FF08FE" w:rsidRDefault="00BE0A88" w:rsidP="00FF08FE">
      <w:pPr>
        <w:pStyle w:val="Akapitzlist"/>
        <w:spacing w:line="360" w:lineRule="auto"/>
        <w:ind w:left="360"/>
        <w:rPr>
          <w:rFonts w:ascii="Arial" w:hAnsi="Arial" w:cs="Arial"/>
        </w:rPr>
      </w:pPr>
      <w:r w:rsidRPr="00FF08FE">
        <w:rPr>
          <w:rFonts w:ascii="Arial" w:hAnsi="Arial" w:cs="Arial"/>
        </w:rPr>
        <w:t>Odczytu urządzenia pomiarowego dokonują przedstawiciele dostawcy usług w okresach miesięcznych w terminach odczytu wodomierza głównego z funkcją zdalnego odczytu GSM/GPRS, lub w okresach kwartalnych, w terminach odczytu wodomierza głównego nieposiadającego tej funkcji</w:t>
      </w:r>
      <w:r w:rsidR="005D70C3" w:rsidRPr="00FF08FE">
        <w:rPr>
          <w:rFonts w:ascii="Arial" w:hAnsi="Arial" w:cs="Arial"/>
        </w:rPr>
        <w:t>.</w:t>
      </w:r>
    </w:p>
    <w:p w:rsidR="005D70C3" w:rsidRPr="00FF08FE" w:rsidRDefault="005D70C3" w:rsidP="00FF08FE">
      <w:pPr>
        <w:pStyle w:val="Akapitzlist"/>
        <w:numPr>
          <w:ilvl w:val="0"/>
          <w:numId w:val="5"/>
        </w:numPr>
        <w:spacing w:line="360" w:lineRule="auto"/>
        <w:rPr>
          <w:rFonts w:ascii="Arial" w:hAnsi="Arial" w:cs="Arial"/>
          <w:color w:val="000000" w:themeColor="text1"/>
        </w:rPr>
      </w:pPr>
      <w:r w:rsidRPr="00FF08FE">
        <w:rPr>
          <w:rFonts w:ascii="Arial" w:hAnsi="Arial" w:cs="Arial"/>
          <w:color w:val="000000" w:themeColor="text1"/>
        </w:rPr>
        <w:t>W razie braku urządzenia pomiarowego, ilość odprowadzanych ścieków ustala się jako równą ilości wody pobranej z publicznych, własnych i innych źródeł wody.</w:t>
      </w:r>
    </w:p>
    <w:p w:rsidR="005D70C3" w:rsidRPr="00FF08FE" w:rsidRDefault="005D70C3" w:rsidP="00FF08FE">
      <w:pPr>
        <w:pStyle w:val="Akapitzlist"/>
        <w:numPr>
          <w:ilvl w:val="0"/>
          <w:numId w:val="5"/>
        </w:numPr>
        <w:spacing w:line="360" w:lineRule="auto"/>
        <w:rPr>
          <w:rFonts w:ascii="Arial" w:hAnsi="Arial" w:cs="Arial"/>
          <w:color w:val="000000" w:themeColor="text1"/>
        </w:rPr>
      </w:pPr>
      <w:r w:rsidRPr="00FF08FE">
        <w:rPr>
          <w:rFonts w:ascii="Arial" w:hAnsi="Arial" w:cs="Arial"/>
          <w:color w:val="000000" w:themeColor="text1"/>
        </w:rPr>
        <w:t>W przypadku stwierdzenia nieprawidłowego działania urządzenia pomiarowego, ilość odprowadzanych ścieków ustala się na podstawie średniej ilości odprowadzonych ścieków w okresie trzech miesięcy przed stwierdzeniem niesprawności działania urządzenia, a gdy nie jest to możliwe - na podstawie średniej ilości odprowadzonych ścieków w analogicznym okresie roku ubiegłego lub iloczynu średniomiesięcznej ilości odprowadzonych ścieków w roku ubiegłym i liczby miesięcy nieprawidłowego działania urządzenia pomiarowego.</w:t>
      </w:r>
    </w:p>
    <w:p w:rsidR="005D70C3" w:rsidRPr="00FF08FE" w:rsidRDefault="005D70C3" w:rsidP="00FF08FE">
      <w:pPr>
        <w:pStyle w:val="Akapitzlist"/>
        <w:numPr>
          <w:ilvl w:val="0"/>
          <w:numId w:val="5"/>
        </w:numPr>
        <w:spacing w:line="360" w:lineRule="auto"/>
        <w:rPr>
          <w:rFonts w:ascii="Arial" w:hAnsi="Arial" w:cs="Arial"/>
          <w:color w:val="000000" w:themeColor="text1"/>
        </w:rPr>
      </w:pPr>
      <w:r w:rsidRPr="00FF08FE">
        <w:rPr>
          <w:rFonts w:ascii="Arial" w:hAnsi="Arial" w:cs="Arial"/>
          <w:color w:val="000000" w:themeColor="text1"/>
        </w:rPr>
        <w:t>W przypadku okresowego braku odczytu urządzenia pomiarowego z przyczyn leżących po stronie odbiorcy usług, ust. 3 powyżej stosuje się odpowiednio.</w:t>
      </w:r>
    </w:p>
    <w:p w:rsidR="005D70C3" w:rsidRPr="00FF08FE" w:rsidRDefault="005D70C3" w:rsidP="00FF08FE">
      <w:pPr>
        <w:pStyle w:val="Akapitzlist"/>
        <w:numPr>
          <w:ilvl w:val="0"/>
          <w:numId w:val="5"/>
        </w:numPr>
        <w:spacing w:line="360" w:lineRule="auto"/>
        <w:rPr>
          <w:rFonts w:ascii="Arial" w:hAnsi="Arial" w:cs="Arial"/>
          <w:color w:val="000000" w:themeColor="text1"/>
        </w:rPr>
      </w:pPr>
      <w:r w:rsidRPr="00FF08FE">
        <w:rPr>
          <w:rFonts w:ascii="Arial" w:hAnsi="Arial" w:cs="Arial"/>
          <w:color w:val="000000" w:themeColor="text1"/>
        </w:rPr>
        <w:t xml:space="preserve">Ilość odprowadzanych ścieków z lokalu ustala się jako równą ilości dostarczonej wody </w:t>
      </w:r>
      <w:r w:rsidR="00FF08FE">
        <w:rPr>
          <w:rFonts w:ascii="Arial" w:hAnsi="Arial" w:cs="Arial"/>
          <w:color w:val="000000" w:themeColor="text1"/>
        </w:rPr>
        <w:br/>
      </w:r>
      <w:r w:rsidRPr="00FF08FE">
        <w:rPr>
          <w:rFonts w:ascii="Arial" w:hAnsi="Arial" w:cs="Arial"/>
          <w:color w:val="000000" w:themeColor="text1"/>
        </w:rPr>
        <w:t>do lokalu.</w:t>
      </w:r>
    </w:p>
    <w:p w:rsidR="005D70C3" w:rsidRPr="00FF08FE" w:rsidRDefault="005D70C3" w:rsidP="00FF08FE">
      <w:pPr>
        <w:pStyle w:val="Nagwek2"/>
      </w:pPr>
      <w:r w:rsidRPr="00FF08FE">
        <w:t>§ 7. Jakość odprowadzanych ścieków</w:t>
      </w:r>
    </w:p>
    <w:p w:rsidR="005D70C3" w:rsidRPr="00FF08FE" w:rsidRDefault="005D70C3" w:rsidP="00FF08FE">
      <w:pPr>
        <w:pStyle w:val="Akapitzlist"/>
        <w:numPr>
          <w:ilvl w:val="0"/>
          <w:numId w:val="17"/>
        </w:numPr>
        <w:spacing w:line="360" w:lineRule="auto"/>
        <w:rPr>
          <w:rFonts w:ascii="Arial" w:hAnsi="Arial" w:cs="Arial"/>
          <w:color w:val="000000" w:themeColor="text1"/>
        </w:rPr>
      </w:pPr>
      <w:bookmarkStart w:id="3" w:name="_Hlk123736870"/>
      <w:r w:rsidRPr="00FF08FE">
        <w:rPr>
          <w:rFonts w:ascii="Arial" w:hAnsi="Arial" w:cs="Arial"/>
          <w:color w:val="000000" w:themeColor="text1"/>
        </w:rPr>
        <w:t>Jeżeli odbiorca usług odprowadza z lokalu wyłącznie ścieki bytowe, dostawca usług przekazuje odbiorcy usług informację w załączniku nr 2nk, określającą dopuszczalną jakość odprowadzanych ścieków.</w:t>
      </w:r>
    </w:p>
    <w:p w:rsidR="005D70C3" w:rsidRPr="00FF08FE" w:rsidRDefault="005D70C3" w:rsidP="00FF08FE">
      <w:pPr>
        <w:pStyle w:val="Akapitzlist"/>
        <w:numPr>
          <w:ilvl w:val="0"/>
          <w:numId w:val="17"/>
        </w:numPr>
        <w:spacing w:line="360" w:lineRule="auto"/>
        <w:rPr>
          <w:rFonts w:ascii="Arial" w:hAnsi="Arial" w:cs="Arial"/>
          <w:color w:val="000000" w:themeColor="text1"/>
        </w:rPr>
      </w:pPr>
      <w:r w:rsidRPr="00FF08FE">
        <w:rPr>
          <w:rFonts w:ascii="Arial" w:hAnsi="Arial" w:cs="Arial"/>
        </w:rPr>
        <w:t>Jeżeli odbiorca usług odprowadza z lokalu ścieki komunalne lub przemysłowe, dostawca usług przekazuje odbiorcy usług informację w załączniku nr 2nk (wskazuje dopuszczalną jakość odprowadzanych ścieków) lub w załączniku nr 2 (określa dopuszczalne wartości poszczególnych wskaźników zanieczyszczeń w ściekach odprowadzanych do kanalizacji będącej własnością dostawcy usług oraz sposób dokonywania kontroli i zasady naliczania opłaty dodatkowej za przekroczenie warunków wprowadzania ścieków przemysłowych do urządzeń kanalizacyjnych). Załącznik nr 2nk lub 2 stanowią integralną część umowy.</w:t>
      </w:r>
    </w:p>
    <w:bookmarkEnd w:id="3"/>
    <w:p w:rsidR="005D70C3" w:rsidRPr="00FF08FE" w:rsidRDefault="005D70C3" w:rsidP="00FF08FE">
      <w:pPr>
        <w:pStyle w:val="Akapitzlist"/>
        <w:numPr>
          <w:ilvl w:val="0"/>
          <w:numId w:val="17"/>
        </w:numPr>
        <w:spacing w:line="360" w:lineRule="auto"/>
        <w:rPr>
          <w:rFonts w:ascii="Arial" w:hAnsi="Arial" w:cs="Arial"/>
          <w:color w:val="000000" w:themeColor="text1"/>
        </w:rPr>
      </w:pPr>
      <w:r w:rsidRPr="00FF08FE">
        <w:rPr>
          <w:rFonts w:ascii="Arial" w:hAnsi="Arial" w:cs="Arial"/>
          <w:color w:val="000000" w:themeColor="text1"/>
        </w:rPr>
        <w:t xml:space="preserve">Dostawca usług może zamknąć przyłącze kanalizacyjne, jeżeli jakość ścieków odprowadzanych z nieruchomości do urządzeń kanalizacyjnych dostawcy usług </w:t>
      </w:r>
      <w:r w:rsidR="00626C9C">
        <w:rPr>
          <w:rFonts w:ascii="Arial" w:hAnsi="Arial" w:cs="Arial"/>
          <w:color w:val="000000" w:themeColor="text1"/>
        </w:rPr>
        <w:br/>
      </w:r>
      <w:r w:rsidRPr="00FF08FE">
        <w:rPr>
          <w:rFonts w:ascii="Arial" w:hAnsi="Arial" w:cs="Arial"/>
          <w:color w:val="000000" w:themeColor="text1"/>
        </w:rPr>
        <w:t>nie spełnia wymogów określonych w przepisach prawa.</w:t>
      </w:r>
    </w:p>
    <w:p w:rsidR="005D70C3" w:rsidRPr="00FF08FE" w:rsidRDefault="005D70C3" w:rsidP="00FF08FE">
      <w:pPr>
        <w:pStyle w:val="Akapitzlist"/>
        <w:numPr>
          <w:ilvl w:val="0"/>
          <w:numId w:val="17"/>
        </w:numPr>
        <w:spacing w:line="360" w:lineRule="auto"/>
        <w:rPr>
          <w:rFonts w:ascii="Arial" w:hAnsi="Arial" w:cs="Arial"/>
        </w:rPr>
      </w:pPr>
      <w:r w:rsidRPr="00FF08FE">
        <w:rPr>
          <w:rFonts w:ascii="Arial" w:hAnsi="Arial" w:cs="Arial"/>
          <w:color w:val="000000" w:themeColor="text1"/>
        </w:rPr>
        <w:t>Jeżeli jakość ścieków odprowadzanych do urządzeń kanalizacyjnych nie spełnia wymogów określonych w przepisach prawa dostawca usług może okresowo odstąpić od zamknięcia przyłącza kanalizacyjnego, o ile pozwalają na to techniczne i technologiczne możliwości urządzeń.</w:t>
      </w:r>
    </w:p>
    <w:p w:rsidR="005D70C3" w:rsidRPr="00FF08FE" w:rsidRDefault="005D70C3" w:rsidP="00FF08FE">
      <w:pPr>
        <w:pStyle w:val="Nagwek2"/>
      </w:pPr>
      <w:r w:rsidRPr="00FF08FE">
        <w:t>§ 8. Faktury</w:t>
      </w:r>
    </w:p>
    <w:p w:rsidR="005D70C3" w:rsidRPr="00FF08FE" w:rsidRDefault="005D70C3" w:rsidP="00FF08FE">
      <w:pPr>
        <w:pStyle w:val="Akapitzlist"/>
        <w:numPr>
          <w:ilvl w:val="0"/>
          <w:numId w:val="18"/>
        </w:numPr>
        <w:spacing w:line="360" w:lineRule="auto"/>
        <w:rPr>
          <w:rFonts w:ascii="Arial" w:hAnsi="Arial" w:cs="Arial"/>
        </w:rPr>
      </w:pPr>
      <w:r w:rsidRPr="00FF08FE">
        <w:rPr>
          <w:rFonts w:ascii="Arial" w:hAnsi="Arial" w:cs="Arial"/>
        </w:rPr>
        <w:t xml:space="preserve">Należności za dostarczoną wodę i odprowadzane ścieki, </w:t>
      </w:r>
      <w:bookmarkStart w:id="4" w:name="_Hlk123644757"/>
      <w:r w:rsidRPr="00FF08FE">
        <w:rPr>
          <w:rFonts w:ascii="Arial" w:hAnsi="Arial" w:cs="Arial"/>
        </w:rPr>
        <w:t xml:space="preserve">w tym opłata dodatkowa </w:t>
      </w:r>
      <w:r w:rsidR="00FF08FE">
        <w:rPr>
          <w:rFonts w:ascii="Arial" w:hAnsi="Arial" w:cs="Arial"/>
        </w:rPr>
        <w:br/>
      </w:r>
      <w:r w:rsidRPr="00FF08FE">
        <w:rPr>
          <w:rFonts w:ascii="Arial" w:hAnsi="Arial" w:cs="Arial"/>
        </w:rPr>
        <w:t>za przekroczenie warunków wprowadzania ścieków przemysłowych do urządzeń kanalizacyjnych</w:t>
      </w:r>
      <w:bookmarkEnd w:id="4"/>
      <w:r w:rsidRPr="00FF08FE">
        <w:rPr>
          <w:rFonts w:ascii="Arial" w:hAnsi="Arial" w:cs="Arial"/>
        </w:rPr>
        <w:t xml:space="preserve">, naliczane są przez dostawcę usług według stawek i cen określonych </w:t>
      </w:r>
      <w:r w:rsidR="00FF08FE">
        <w:rPr>
          <w:rFonts w:ascii="Arial" w:hAnsi="Arial" w:cs="Arial"/>
        </w:rPr>
        <w:br/>
      </w:r>
      <w:r w:rsidRPr="00FF08FE">
        <w:rPr>
          <w:rFonts w:ascii="Arial" w:hAnsi="Arial" w:cs="Arial"/>
        </w:rPr>
        <w:t xml:space="preserve">w zatwierdzonej taryfie obowiązującej w danym okresie rozliczeniowym. W dniu zawarcia umowy obowiązuje taryfa za zbiorowe zaopatrzenie w wodę i zbiorowe odprowadzanie ścieków na terenie miasta stołecznego Warszawy, gmin: Michałowice, Nieporęt, Raszyn, Serock, Wieliszew oraz miast Piastów i Pruszków, wprowadzona w trybie art. 24b-j ustawy, wskazanej w </w:t>
      </w:r>
      <w:r w:rsidRPr="00FF08FE">
        <w:rPr>
          <w:rFonts w:ascii="Arial" w:hAnsi="Arial" w:cs="Arial"/>
          <w:color w:val="000000" w:themeColor="text1"/>
        </w:rPr>
        <w:t>§12 umowy</w:t>
      </w:r>
      <w:r w:rsidRPr="00FF08FE">
        <w:rPr>
          <w:rFonts w:ascii="Arial" w:hAnsi="Arial" w:cs="Arial"/>
        </w:rPr>
        <w:t>.</w:t>
      </w:r>
    </w:p>
    <w:p w:rsidR="005D70C3" w:rsidRPr="00FF08FE" w:rsidRDefault="005D70C3" w:rsidP="00FF08FE">
      <w:pPr>
        <w:pStyle w:val="Akapitzlist"/>
        <w:spacing w:line="360" w:lineRule="auto"/>
        <w:ind w:left="360"/>
        <w:rPr>
          <w:rFonts w:ascii="Arial" w:hAnsi="Arial" w:cs="Arial"/>
        </w:rPr>
      </w:pPr>
      <w:r w:rsidRPr="00FF08FE">
        <w:rPr>
          <w:rFonts w:ascii="Arial" w:hAnsi="Arial" w:cs="Arial"/>
        </w:rPr>
        <w:t>Zatwierdzona Taryfa podlega ogłoszeniu przez Państwowe Gospodarstwo Wodne Wody Polskie na stronie podmiotowej Biuletynu Informacji Publicznej Państwowego Gospodarstwa Wodnego Wody Polskie, przez Prezydenta miasta st. Warszawy na stronie podmiotowej Biuletynu Informacji Publicznej miasta st. Warszawy oraz przez dostawcę usług na stronie internetowej (www.mpwik.com.pl), bez stosowania zawiadomienia indywidualnego.</w:t>
      </w:r>
    </w:p>
    <w:p w:rsidR="005D70C3" w:rsidRPr="00FF08FE" w:rsidRDefault="005D70C3" w:rsidP="00FF08FE">
      <w:pPr>
        <w:pStyle w:val="Akapitzlist"/>
        <w:numPr>
          <w:ilvl w:val="0"/>
          <w:numId w:val="18"/>
        </w:numPr>
        <w:spacing w:line="360" w:lineRule="auto"/>
        <w:rPr>
          <w:rFonts w:ascii="Arial" w:hAnsi="Arial" w:cs="Arial"/>
        </w:rPr>
      </w:pPr>
      <w:r w:rsidRPr="00FF08FE">
        <w:rPr>
          <w:rFonts w:ascii="Arial" w:hAnsi="Arial" w:cs="Arial"/>
        </w:rPr>
        <w:t>Podział ilości dostarczonej wody dla celów taryfikacyjnych jest określany przez dostawcę usług na podstawie informacji odbiorcy usług, podanej w załączniku nr 1 do umowy.</w:t>
      </w:r>
    </w:p>
    <w:p w:rsidR="005D70C3" w:rsidRPr="00FF08FE" w:rsidRDefault="005D70C3" w:rsidP="00FF08FE">
      <w:pPr>
        <w:pStyle w:val="Akapitzlist"/>
        <w:numPr>
          <w:ilvl w:val="0"/>
          <w:numId w:val="18"/>
        </w:numPr>
        <w:spacing w:line="360" w:lineRule="auto"/>
        <w:rPr>
          <w:rFonts w:ascii="Arial" w:hAnsi="Arial" w:cs="Arial"/>
        </w:rPr>
      </w:pPr>
      <w:r w:rsidRPr="00FF08FE">
        <w:rPr>
          <w:rFonts w:ascii="Arial" w:hAnsi="Arial" w:cs="Arial"/>
        </w:rPr>
        <w:t>Dostawca usług wystawia faktury za świadczone usługi po dokonaniu odczytów wodomierzy lokalowych.</w:t>
      </w:r>
    </w:p>
    <w:p w:rsidR="005D70C3" w:rsidRPr="00FF08FE" w:rsidRDefault="005D70C3" w:rsidP="00FF08FE">
      <w:pPr>
        <w:pStyle w:val="Akapitzlist"/>
        <w:numPr>
          <w:ilvl w:val="0"/>
          <w:numId w:val="18"/>
        </w:numPr>
        <w:spacing w:line="360" w:lineRule="auto"/>
        <w:rPr>
          <w:rFonts w:ascii="Arial" w:hAnsi="Arial" w:cs="Arial"/>
        </w:rPr>
      </w:pPr>
      <w:r w:rsidRPr="00FF08FE">
        <w:rPr>
          <w:rFonts w:ascii="Arial" w:hAnsi="Arial" w:cs="Arial"/>
        </w:rPr>
        <w:t>W okresach pomiędzy odczytami dostawca usług ma prawo wystawiać faktury zaliczkowe na podstawie dotychczasowego zużycia wody i ilości odebranych ścieków, które zostaną rozliczone w fakturze ostatecznej, po dokonaniu odczytów wodomierzy lokalowych.</w:t>
      </w:r>
    </w:p>
    <w:p w:rsidR="005D70C3" w:rsidRPr="00FF08FE" w:rsidRDefault="005D70C3" w:rsidP="00FF08FE">
      <w:pPr>
        <w:pStyle w:val="Akapitzlist"/>
        <w:numPr>
          <w:ilvl w:val="0"/>
          <w:numId w:val="18"/>
        </w:numPr>
        <w:spacing w:line="360" w:lineRule="auto"/>
        <w:rPr>
          <w:rFonts w:ascii="Arial" w:hAnsi="Arial" w:cs="Arial"/>
        </w:rPr>
      </w:pPr>
      <w:r w:rsidRPr="00FF08FE">
        <w:rPr>
          <w:rFonts w:ascii="Arial" w:hAnsi="Arial" w:cs="Arial"/>
        </w:rPr>
        <w:t xml:space="preserve">Odbiorca usług dokonuje zapłaty za dostarczoną wodę i odprowadzone ścieki w terminie określonym w fakturze, który nie będzie krótszy niż 14 dni od daty jej wysłania lub dostarczenia w inny sposób. Odbiorcy usług przysługuje prawo zgłaszania reklamacji dotyczących nieprawidłowego wykonania usług przez dostawcę usług oraz należności naliczonych za dostawę wody i odprowadzanie ścieków. Wniesienie reklamacji nie zwalnia odbiorcy usług z obowiązku terminowego regulowania należności. </w:t>
      </w:r>
      <w:r w:rsidRPr="00FF08FE">
        <w:rPr>
          <w:rFonts w:ascii="Arial" w:hAnsi="Arial" w:cs="Arial"/>
          <w:color w:val="000000" w:themeColor="text1"/>
        </w:rPr>
        <w:t>Opóźnienie w terminowym uregulowaniu należności powoduje naliczenie odsetek zgodnie z obowiązującymi przepisami.</w:t>
      </w:r>
    </w:p>
    <w:p w:rsidR="005D70C3" w:rsidRPr="00FF08FE" w:rsidRDefault="005D70C3" w:rsidP="00FF08FE">
      <w:pPr>
        <w:pStyle w:val="Akapitzlist"/>
        <w:numPr>
          <w:ilvl w:val="0"/>
          <w:numId w:val="18"/>
        </w:numPr>
        <w:spacing w:line="360" w:lineRule="auto"/>
        <w:rPr>
          <w:rFonts w:ascii="Arial" w:hAnsi="Arial" w:cs="Arial"/>
        </w:rPr>
      </w:pPr>
      <w:r w:rsidRPr="00FF08FE">
        <w:rPr>
          <w:rFonts w:ascii="Arial" w:hAnsi="Arial" w:cs="Arial"/>
        </w:rPr>
        <w:t>W przypadku stwierdzenia nadpłaty zostanie ona zaliczona na poczet przyszłych należności, a na żądanie odbiorcy usług - zwrócona w terminie czternastu dni od dnia złożenia wniosku w tej sprawie. We wniosku o zwrot nadpłaty odbiorca usług zobligowany jest wskazać numer rachunku bankowego, na który powinien nastąpić zwrot nadpłaty.</w:t>
      </w:r>
    </w:p>
    <w:p w:rsidR="005D70C3" w:rsidRPr="00FF08FE" w:rsidRDefault="005D70C3" w:rsidP="00FF08FE">
      <w:pPr>
        <w:pStyle w:val="Akapitzlist"/>
        <w:numPr>
          <w:ilvl w:val="0"/>
          <w:numId w:val="18"/>
        </w:numPr>
        <w:spacing w:line="360" w:lineRule="auto"/>
        <w:rPr>
          <w:rFonts w:ascii="Arial" w:hAnsi="Arial" w:cs="Arial"/>
        </w:rPr>
      </w:pPr>
      <w:r w:rsidRPr="00FF08FE">
        <w:rPr>
          <w:rFonts w:ascii="Arial" w:hAnsi="Arial" w:cs="Arial"/>
        </w:rPr>
        <w:t>Wpłaty odbiorcy usług są zaliczane w następującej kolejności:</w:t>
      </w:r>
    </w:p>
    <w:p w:rsidR="005D70C3" w:rsidRPr="00FF08FE" w:rsidRDefault="005D70C3" w:rsidP="00FF08FE">
      <w:pPr>
        <w:pStyle w:val="Akapitzlist"/>
        <w:numPr>
          <w:ilvl w:val="1"/>
          <w:numId w:val="18"/>
        </w:numPr>
        <w:spacing w:line="360" w:lineRule="auto"/>
        <w:rPr>
          <w:rFonts w:ascii="Arial" w:hAnsi="Arial" w:cs="Arial"/>
        </w:rPr>
      </w:pPr>
      <w:r w:rsidRPr="00FF08FE">
        <w:rPr>
          <w:rFonts w:ascii="Arial" w:hAnsi="Arial" w:cs="Arial"/>
        </w:rPr>
        <w:t>należności zaległe,</w:t>
      </w:r>
    </w:p>
    <w:p w:rsidR="005D70C3" w:rsidRPr="00FF08FE" w:rsidRDefault="005D70C3" w:rsidP="00FF08FE">
      <w:pPr>
        <w:pStyle w:val="Akapitzlist"/>
        <w:numPr>
          <w:ilvl w:val="1"/>
          <w:numId w:val="18"/>
        </w:numPr>
        <w:spacing w:line="360" w:lineRule="auto"/>
        <w:rPr>
          <w:rFonts w:ascii="Arial" w:hAnsi="Arial" w:cs="Arial"/>
        </w:rPr>
      </w:pPr>
      <w:r w:rsidRPr="00FF08FE">
        <w:rPr>
          <w:rFonts w:ascii="Arial" w:hAnsi="Arial" w:cs="Arial"/>
        </w:rPr>
        <w:t>odsetki za opóźnienie,</w:t>
      </w:r>
    </w:p>
    <w:p w:rsidR="005D70C3" w:rsidRPr="00FF08FE" w:rsidRDefault="005D70C3" w:rsidP="00FF08FE">
      <w:pPr>
        <w:pStyle w:val="Akapitzlist"/>
        <w:numPr>
          <w:ilvl w:val="1"/>
          <w:numId w:val="18"/>
        </w:numPr>
        <w:spacing w:line="360" w:lineRule="auto"/>
        <w:rPr>
          <w:rFonts w:ascii="Arial" w:hAnsi="Arial" w:cs="Arial"/>
        </w:rPr>
      </w:pPr>
      <w:r w:rsidRPr="00FF08FE">
        <w:rPr>
          <w:rFonts w:ascii="Arial" w:hAnsi="Arial" w:cs="Arial"/>
        </w:rPr>
        <w:t>należności bieżące</w:t>
      </w:r>
      <w:r w:rsidR="00286CDE" w:rsidRPr="00FF08FE">
        <w:rPr>
          <w:rFonts w:ascii="Arial" w:hAnsi="Arial" w:cs="Arial"/>
        </w:rPr>
        <w:t>,</w:t>
      </w:r>
    </w:p>
    <w:p w:rsidR="00286CDE" w:rsidRPr="00FF08FE" w:rsidRDefault="00286CDE" w:rsidP="00FF08FE">
      <w:pPr>
        <w:pStyle w:val="Akapitzlist"/>
        <w:numPr>
          <w:ilvl w:val="1"/>
          <w:numId w:val="18"/>
        </w:numPr>
        <w:spacing w:line="360" w:lineRule="auto"/>
        <w:rPr>
          <w:rFonts w:ascii="Arial" w:hAnsi="Arial" w:cs="Arial"/>
        </w:rPr>
      </w:pPr>
      <w:r w:rsidRPr="00FF08FE">
        <w:rPr>
          <w:rFonts w:ascii="Arial" w:hAnsi="Arial" w:cs="Arial"/>
        </w:rPr>
        <w:t>opłata dodatkowa za przekroczenie warunków wprowadzania ścieków przemysłowych do urządzeń kanalizacyjnych.</w:t>
      </w:r>
    </w:p>
    <w:p w:rsidR="005D70C3" w:rsidRPr="00FF08FE" w:rsidRDefault="005D70C3" w:rsidP="00FF08FE">
      <w:pPr>
        <w:pStyle w:val="Nagwek2"/>
      </w:pPr>
      <w:r w:rsidRPr="00FF08FE">
        <w:t>§ 9. Postępowanie w przypadku reklamacji</w:t>
      </w:r>
    </w:p>
    <w:p w:rsidR="005D70C3" w:rsidRPr="00FF08FE" w:rsidRDefault="005D70C3" w:rsidP="00FF08FE">
      <w:pPr>
        <w:pStyle w:val="Akapitzlist"/>
        <w:numPr>
          <w:ilvl w:val="0"/>
          <w:numId w:val="9"/>
        </w:numPr>
        <w:spacing w:line="360" w:lineRule="auto"/>
        <w:rPr>
          <w:rFonts w:ascii="Arial" w:hAnsi="Arial" w:cs="Arial"/>
        </w:rPr>
      </w:pPr>
      <w:r w:rsidRPr="00FF08FE">
        <w:rPr>
          <w:rFonts w:ascii="Arial" w:hAnsi="Arial" w:cs="Arial"/>
        </w:rPr>
        <w:t>Odbiorca usług może domagać się obniżenia należności w razie dostarczenia wody o pogorszonej bądź złej jakości lub o ciśnieniu uniemożliwiającym normalne korzystanie z wody.</w:t>
      </w:r>
    </w:p>
    <w:p w:rsidR="005D70C3" w:rsidRPr="00FF08FE" w:rsidRDefault="005D70C3" w:rsidP="00FF08FE">
      <w:pPr>
        <w:pStyle w:val="Akapitzlist"/>
        <w:numPr>
          <w:ilvl w:val="0"/>
          <w:numId w:val="9"/>
        </w:numPr>
        <w:spacing w:line="360" w:lineRule="auto"/>
        <w:rPr>
          <w:rFonts w:ascii="Arial" w:hAnsi="Arial" w:cs="Arial"/>
        </w:rPr>
      </w:pPr>
      <w:r w:rsidRPr="00FF08FE">
        <w:rPr>
          <w:rFonts w:ascii="Arial" w:hAnsi="Arial" w:cs="Arial"/>
        </w:rPr>
        <w:t>Wielkość upustu będzie uwzględniać przyczynę pogorszenia jakości wody oraz czas jej trwania – w oparciu o wyniki badań laboratoryjnych. Podstawą stwierdzenia obniżonej jakości wody jest wynik badania próbki wody przeznaczonej do spożycia przez ludzi, wykonanego przez laboratoria Państwowej Inspekcji Sanitarnej lub inne laboratoria o udokumentowanym systemie jakości prowadzonych badań wody, zatwierdzonym przez Państwową Inspekcję Sanitarną. Próbkę wody mogą pobierać wyłącznie osoby posiadające zaświadczenie potwierdzające przeszkolenie przez organy Państwowej Inspekcji Sanitarnej lub laboratoria posiadające certyfikat Państwowej Inspekcji Sanitarnej, z punktu czerpalnego w terenie lub w zabudowaniach i obiektach (z zaworów używanych zwykle do pobierania wody), zlokalizowanego na sieci wodociągowej będącej w eksploatacji dostawcy usług.</w:t>
      </w:r>
    </w:p>
    <w:p w:rsidR="005D70C3" w:rsidRPr="00FF08FE" w:rsidRDefault="005D70C3" w:rsidP="00FF08FE">
      <w:pPr>
        <w:pStyle w:val="Akapitzlist"/>
        <w:numPr>
          <w:ilvl w:val="0"/>
          <w:numId w:val="9"/>
        </w:numPr>
        <w:spacing w:line="360" w:lineRule="auto"/>
        <w:rPr>
          <w:rFonts w:ascii="Arial" w:hAnsi="Arial" w:cs="Arial"/>
        </w:rPr>
      </w:pPr>
      <w:r w:rsidRPr="00FF08FE">
        <w:rPr>
          <w:rFonts w:ascii="Arial" w:hAnsi="Arial" w:cs="Arial"/>
        </w:rPr>
        <w:t>W przypadku odmowy uwzględnienia złożonej reklamacji dotyczącej dostarczenia wody o pogorszonej bądź złej jakości lub o ciśnieniu uniemożliwiającym normalne korzystanie z wody odbiorca usług jest uprawniony do dochodzenia odszkodowania od dostawcy usług na zasadach ogólnych, wynikających z przepisów ustawy z 23 kwietnia 1964 r. kodeks cywilny.</w:t>
      </w:r>
    </w:p>
    <w:p w:rsidR="005D70C3" w:rsidRPr="00FF08FE" w:rsidRDefault="005D70C3" w:rsidP="00FF08FE">
      <w:pPr>
        <w:pStyle w:val="Nagwek2"/>
      </w:pPr>
      <w:r w:rsidRPr="00FF08FE">
        <w:t>§ 10. Czas trwania umowy i możliwość jej wypowiedzenia</w:t>
      </w:r>
    </w:p>
    <w:p w:rsidR="005D70C3" w:rsidRPr="00FF08FE" w:rsidRDefault="005D70C3" w:rsidP="00FF08FE">
      <w:pPr>
        <w:pStyle w:val="Akapitzlist"/>
        <w:numPr>
          <w:ilvl w:val="0"/>
          <w:numId w:val="10"/>
        </w:numPr>
        <w:spacing w:line="360" w:lineRule="auto"/>
        <w:rPr>
          <w:rFonts w:ascii="Arial" w:hAnsi="Arial" w:cs="Arial"/>
        </w:rPr>
      </w:pPr>
      <w:r w:rsidRPr="00FF08FE">
        <w:rPr>
          <w:rFonts w:ascii="Arial" w:hAnsi="Arial" w:cs="Arial"/>
        </w:rPr>
        <w:t>Umowa zostaje zawarta na czas nieokreślony/określony** i obowiązuje od daty zawarcia.</w:t>
      </w:r>
    </w:p>
    <w:p w:rsidR="005D70C3" w:rsidRPr="00FF08FE" w:rsidRDefault="005D70C3" w:rsidP="00FF08FE">
      <w:pPr>
        <w:pStyle w:val="Akapitzlist"/>
        <w:numPr>
          <w:ilvl w:val="0"/>
          <w:numId w:val="10"/>
        </w:numPr>
        <w:spacing w:line="360" w:lineRule="auto"/>
        <w:rPr>
          <w:rFonts w:ascii="Arial" w:hAnsi="Arial" w:cs="Arial"/>
        </w:rPr>
      </w:pPr>
      <w:r w:rsidRPr="00FF08FE">
        <w:rPr>
          <w:rFonts w:ascii="Arial" w:hAnsi="Arial" w:cs="Arial"/>
        </w:rPr>
        <w:t xml:space="preserve">Umowa może ulec zmianie za zgodą stron. Zmiana umowy dotychczas obowiązującej może nastąpić przez zawarcie nowej umowy lub aneksu w formie pisemnej pod rygorem nieważności. Nie wymaga aneksu zmiana umowy dotycząca obowiązującej taryfy </w:t>
      </w:r>
      <w:r w:rsidR="00FF08FE">
        <w:rPr>
          <w:rFonts w:ascii="Arial" w:hAnsi="Arial" w:cs="Arial"/>
        </w:rPr>
        <w:br/>
      </w:r>
      <w:r w:rsidRPr="00FF08FE">
        <w:rPr>
          <w:rFonts w:ascii="Arial" w:hAnsi="Arial" w:cs="Arial"/>
        </w:rPr>
        <w:t>lub adresu do korespondencji.</w:t>
      </w:r>
    </w:p>
    <w:p w:rsidR="005D70C3" w:rsidRPr="00FF08FE" w:rsidRDefault="005D70C3" w:rsidP="00FF08FE">
      <w:pPr>
        <w:pStyle w:val="Akapitzlist"/>
        <w:numPr>
          <w:ilvl w:val="0"/>
          <w:numId w:val="10"/>
        </w:numPr>
        <w:spacing w:line="360" w:lineRule="auto"/>
        <w:rPr>
          <w:rFonts w:ascii="Arial" w:hAnsi="Arial" w:cs="Arial"/>
        </w:rPr>
      </w:pPr>
      <w:r w:rsidRPr="00FF08FE">
        <w:rPr>
          <w:rFonts w:ascii="Arial" w:hAnsi="Arial" w:cs="Arial"/>
        </w:rPr>
        <w:t>Umowa może być wypowiedziana przez odbiorcę usług z zachowaniem trzymiesięcznego okresu wypowiedzenia, w każdym czasie, przez złożenie pisemnego oświadczenia w siedzibie dostawcy usług lub przesłanie listem poleconym albo doręczenie w inny skuteczny sposób, przy czym:</w:t>
      </w:r>
    </w:p>
    <w:p w:rsidR="005D70C3" w:rsidRPr="00FF08FE" w:rsidRDefault="005D70C3" w:rsidP="00FF08FE">
      <w:pPr>
        <w:pStyle w:val="Akapitzlist"/>
        <w:numPr>
          <w:ilvl w:val="1"/>
          <w:numId w:val="10"/>
        </w:numPr>
        <w:spacing w:line="360" w:lineRule="auto"/>
        <w:rPr>
          <w:rFonts w:ascii="Arial" w:hAnsi="Arial" w:cs="Arial"/>
        </w:rPr>
      </w:pPr>
      <w:r w:rsidRPr="00FF08FE">
        <w:rPr>
          <w:rFonts w:ascii="Arial" w:hAnsi="Arial" w:cs="Arial"/>
        </w:rPr>
        <w:t xml:space="preserve">wypowiadając umowę odbiorca usług może wskazać nowego właściciela </w:t>
      </w:r>
      <w:r w:rsidR="00FF08FE">
        <w:rPr>
          <w:rFonts w:ascii="Arial" w:hAnsi="Arial" w:cs="Arial"/>
        </w:rPr>
        <w:br/>
      </w:r>
      <w:r w:rsidRPr="00FF08FE">
        <w:rPr>
          <w:rFonts w:ascii="Arial" w:hAnsi="Arial" w:cs="Arial"/>
        </w:rPr>
        <w:t>lub użytkownika lokalu przedstawiając stosowny dokument,</w:t>
      </w:r>
    </w:p>
    <w:p w:rsidR="005D70C3" w:rsidRPr="00FF08FE" w:rsidRDefault="005D70C3" w:rsidP="00FF08FE">
      <w:pPr>
        <w:pStyle w:val="Akapitzlist"/>
        <w:numPr>
          <w:ilvl w:val="1"/>
          <w:numId w:val="10"/>
        </w:numPr>
        <w:spacing w:line="360" w:lineRule="auto"/>
        <w:rPr>
          <w:rFonts w:ascii="Arial" w:hAnsi="Arial" w:cs="Arial"/>
        </w:rPr>
      </w:pPr>
      <w:r w:rsidRPr="00FF08FE">
        <w:rPr>
          <w:rFonts w:ascii="Arial" w:hAnsi="Arial" w:cs="Arial"/>
        </w:rPr>
        <w:t xml:space="preserve">z dniem rozwiązania umowy dostawca usług może wstrzymać świadczenie usług </w:t>
      </w:r>
      <w:r w:rsidR="00FF08FE">
        <w:rPr>
          <w:rFonts w:ascii="Arial" w:hAnsi="Arial" w:cs="Arial"/>
        </w:rPr>
        <w:br/>
      </w:r>
      <w:r w:rsidRPr="00FF08FE">
        <w:rPr>
          <w:rFonts w:ascii="Arial" w:hAnsi="Arial" w:cs="Arial"/>
        </w:rPr>
        <w:t>do lokalu dotychczasowego odbiorcy usług, jeżeli w okresie wypowiedzenia umowy wskazany przez odbiorcę usług nowy właściciel lub użytkownik lokal nie podpisze nowej umowy z dostawcą usług.</w:t>
      </w:r>
    </w:p>
    <w:p w:rsidR="005D70C3" w:rsidRPr="00FF08FE" w:rsidRDefault="005D70C3" w:rsidP="00FF08FE">
      <w:pPr>
        <w:pStyle w:val="Akapitzlist"/>
        <w:numPr>
          <w:ilvl w:val="0"/>
          <w:numId w:val="10"/>
        </w:numPr>
        <w:spacing w:line="360" w:lineRule="auto"/>
        <w:rPr>
          <w:rFonts w:ascii="Arial" w:hAnsi="Arial" w:cs="Arial"/>
        </w:rPr>
      </w:pPr>
      <w:r w:rsidRPr="00FF08FE">
        <w:rPr>
          <w:rFonts w:ascii="Arial" w:hAnsi="Arial" w:cs="Arial"/>
        </w:rPr>
        <w:t>Jeżeli w okresie wypowiedzenia, o którym mowa w ust. 3, nowy właściciel lub użytkownik lokalu podpisze z dostawcą usług nową umowę o zaopatrzenie w wodę i/lub odprowadzanie ścieków, wchodzącą w życie w tym okresie i dotyczącą tego lokalu, wypowiadana umowa wygasa z dniem wejścia w życie nowej umowy.</w:t>
      </w:r>
    </w:p>
    <w:p w:rsidR="005D70C3" w:rsidRPr="00FF08FE" w:rsidRDefault="005D70C3" w:rsidP="00FF08FE">
      <w:pPr>
        <w:pStyle w:val="Akapitzlist"/>
        <w:numPr>
          <w:ilvl w:val="0"/>
          <w:numId w:val="10"/>
        </w:numPr>
        <w:spacing w:line="360" w:lineRule="auto"/>
        <w:rPr>
          <w:rFonts w:ascii="Arial" w:hAnsi="Arial" w:cs="Arial"/>
        </w:rPr>
      </w:pPr>
      <w:r w:rsidRPr="00FF08FE">
        <w:rPr>
          <w:rFonts w:ascii="Arial" w:hAnsi="Arial" w:cs="Arial"/>
        </w:rPr>
        <w:t>W przypadku przeniesienia własności lokalu na inną osobę bez wcześniejszego wypowiedzenia umowy, odbiorca usług powinien niezwłocznie pisemnie zawiadomić o tym dostawcę usług, wskazując nowego właściciela oraz dostarczyć do siedziby dostawcy usług dokument potwierdzający przeniesienie własności lokalu. W takiej sytuacji, umowa może ulec rozwiązaniu na mocy porozumienia stron, z chwilą dostarczenia do siedziby dostawcy usług dokumentu potwierdzającego przeniesienie własności lokalu.</w:t>
      </w:r>
    </w:p>
    <w:p w:rsidR="005D70C3" w:rsidRPr="00FF08FE" w:rsidRDefault="005D70C3" w:rsidP="00FF08FE">
      <w:pPr>
        <w:pStyle w:val="Akapitzlist"/>
        <w:numPr>
          <w:ilvl w:val="0"/>
          <w:numId w:val="10"/>
        </w:numPr>
        <w:spacing w:line="360" w:lineRule="auto"/>
        <w:rPr>
          <w:rFonts w:ascii="Arial" w:hAnsi="Arial" w:cs="Arial"/>
        </w:rPr>
      </w:pPr>
      <w:r w:rsidRPr="00FF08FE">
        <w:rPr>
          <w:rFonts w:ascii="Arial" w:hAnsi="Arial" w:cs="Arial"/>
        </w:rPr>
        <w:t>Umowa ulega rozwiązaniu bez zachowania okresu wypowiedzenia w przypadku złożenia przez nowego właściciela lokalu pisemnego wniosku o zawarcie umowy.</w:t>
      </w:r>
    </w:p>
    <w:p w:rsidR="005D70C3" w:rsidRPr="00FF08FE" w:rsidRDefault="005D70C3" w:rsidP="00FF08FE">
      <w:pPr>
        <w:pStyle w:val="Akapitzlist"/>
        <w:numPr>
          <w:ilvl w:val="0"/>
          <w:numId w:val="10"/>
        </w:numPr>
        <w:spacing w:line="360" w:lineRule="auto"/>
        <w:rPr>
          <w:rFonts w:ascii="Arial" w:hAnsi="Arial" w:cs="Arial"/>
        </w:rPr>
      </w:pPr>
      <w:r w:rsidRPr="00FF08FE">
        <w:rPr>
          <w:rFonts w:ascii="Arial" w:hAnsi="Arial" w:cs="Arial"/>
        </w:rPr>
        <w:t xml:space="preserve">Do czasu rozwiązania/wygaśnięcia umowy odbiorca usług ponosi odpowiedzialność </w:t>
      </w:r>
      <w:r w:rsidR="00FF08FE">
        <w:rPr>
          <w:rFonts w:ascii="Arial" w:hAnsi="Arial" w:cs="Arial"/>
        </w:rPr>
        <w:br/>
      </w:r>
      <w:r w:rsidRPr="00FF08FE">
        <w:rPr>
          <w:rFonts w:ascii="Arial" w:hAnsi="Arial" w:cs="Arial"/>
        </w:rPr>
        <w:t>za wszelkie, wynikające z niej należności.</w:t>
      </w:r>
    </w:p>
    <w:p w:rsidR="005D70C3" w:rsidRPr="00FF08FE" w:rsidRDefault="005D70C3" w:rsidP="00FF08FE">
      <w:pPr>
        <w:pStyle w:val="Nagwek2"/>
      </w:pPr>
      <w:r w:rsidRPr="00FF08FE">
        <w:t>§ 11. Dane do korespondencji</w:t>
      </w:r>
    </w:p>
    <w:p w:rsidR="005D70C3" w:rsidRPr="00FF08FE" w:rsidRDefault="005D70C3" w:rsidP="00FF08FE">
      <w:pPr>
        <w:pStyle w:val="Akapitzlist"/>
        <w:spacing w:line="360" w:lineRule="auto"/>
        <w:ind w:left="360"/>
        <w:rPr>
          <w:rFonts w:ascii="Arial" w:hAnsi="Arial" w:cs="Arial"/>
        </w:rPr>
      </w:pPr>
      <w:r w:rsidRPr="00FF08FE">
        <w:rPr>
          <w:rFonts w:ascii="Arial" w:hAnsi="Arial" w:cs="Arial"/>
        </w:rPr>
        <w:t>Strony umowy zgodnie postanawiają, że wszelkie pisma stron związane z umową będą doręczane na adres:</w:t>
      </w:r>
    </w:p>
    <w:p w:rsidR="005D70C3" w:rsidRPr="00FF08FE" w:rsidRDefault="005D70C3" w:rsidP="00FF08FE">
      <w:pPr>
        <w:pStyle w:val="Akapitzlist"/>
        <w:numPr>
          <w:ilvl w:val="1"/>
          <w:numId w:val="11"/>
        </w:numPr>
        <w:spacing w:line="360" w:lineRule="auto"/>
        <w:rPr>
          <w:rFonts w:ascii="Arial" w:hAnsi="Arial" w:cs="Arial"/>
        </w:rPr>
      </w:pPr>
      <w:r w:rsidRPr="00FF08FE">
        <w:rPr>
          <w:rFonts w:ascii="Arial" w:hAnsi="Arial" w:cs="Arial"/>
        </w:rPr>
        <w:t>dla dostawcy usług - 02-015 Warszawa, pl. Starynkiewicza 5,</w:t>
      </w:r>
    </w:p>
    <w:p w:rsidR="005D70C3" w:rsidRPr="00FF08FE" w:rsidRDefault="005D70C3" w:rsidP="00FF08FE">
      <w:pPr>
        <w:pStyle w:val="Akapitzlist"/>
        <w:numPr>
          <w:ilvl w:val="1"/>
          <w:numId w:val="11"/>
        </w:numPr>
        <w:spacing w:line="360" w:lineRule="auto"/>
        <w:rPr>
          <w:rFonts w:ascii="Arial" w:hAnsi="Arial" w:cs="Arial"/>
        </w:rPr>
      </w:pPr>
      <w:r w:rsidRPr="00FF08FE">
        <w:rPr>
          <w:rFonts w:ascii="Arial" w:hAnsi="Arial" w:cs="Arial"/>
        </w:rPr>
        <w:t xml:space="preserve">dla odbiorcy usług - </w:t>
      </w:r>
      <w:sdt>
        <w:sdtPr>
          <w:rPr>
            <w:rFonts w:ascii="Arial" w:hAnsi="Arial" w:cs="Arial"/>
            <w:color w:val="000000" w:themeColor="text1"/>
          </w:rPr>
          <w:alias w:val="Wpisz adres korespondencyjny odbiorcy usług"/>
          <w:tag w:val="Wpisz adres korespondencyjny odbiorcy usług"/>
          <w:id w:val="1480113028"/>
          <w:placeholder>
            <w:docPart w:val="A7AD5E0316FB4189A86B3FBDCF71208A"/>
          </w:placeholder>
          <w:showingPlcHd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rPr>
        <w:t>*</w:t>
      </w:r>
    </w:p>
    <w:p w:rsidR="005D70C3" w:rsidRPr="00FF08FE" w:rsidRDefault="005D70C3" w:rsidP="00FF08FE">
      <w:pPr>
        <w:pStyle w:val="Akapitzlist"/>
        <w:spacing w:line="360" w:lineRule="auto"/>
        <w:ind w:left="360"/>
        <w:rPr>
          <w:rFonts w:ascii="Arial" w:hAnsi="Arial" w:cs="Arial"/>
        </w:rPr>
      </w:pPr>
      <w:r w:rsidRPr="00FF08FE">
        <w:rPr>
          <w:rFonts w:ascii="Arial" w:hAnsi="Arial" w:cs="Arial"/>
        </w:rPr>
        <w:t>Zmianę adresu do korespondencji należy niezwłocznie zgłosić drugiej stronie umowy.</w:t>
      </w:r>
    </w:p>
    <w:p w:rsidR="005D70C3" w:rsidRPr="00FF08FE" w:rsidRDefault="005D70C3" w:rsidP="00FF08FE">
      <w:pPr>
        <w:pStyle w:val="Akapitzlist"/>
        <w:spacing w:line="360" w:lineRule="auto"/>
        <w:ind w:left="360"/>
        <w:rPr>
          <w:rFonts w:ascii="Arial" w:hAnsi="Arial" w:cs="Arial"/>
        </w:rPr>
      </w:pPr>
      <w:r w:rsidRPr="00FF08FE">
        <w:rPr>
          <w:rFonts w:ascii="Arial" w:hAnsi="Arial" w:cs="Arial"/>
        </w:rPr>
        <w:t>Zmiana adresu do korespondencji może być dokonana tylko w formie pisemnej.</w:t>
      </w:r>
    </w:p>
    <w:p w:rsidR="005D70C3" w:rsidRPr="00FF08FE" w:rsidRDefault="005D70C3" w:rsidP="00FF08FE">
      <w:pPr>
        <w:pStyle w:val="Nagwek2"/>
      </w:pPr>
      <w:r w:rsidRPr="00FF08FE">
        <w:t>§ 12. Podstawy prawne</w:t>
      </w:r>
    </w:p>
    <w:p w:rsidR="005D70C3" w:rsidRPr="00FF08FE" w:rsidRDefault="005D70C3" w:rsidP="00FF08FE">
      <w:pPr>
        <w:pStyle w:val="Akapitzlist"/>
        <w:numPr>
          <w:ilvl w:val="0"/>
          <w:numId w:val="13"/>
        </w:numPr>
        <w:spacing w:line="360" w:lineRule="auto"/>
        <w:rPr>
          <w:rFonts w:ascii="Arial" w:hAnsi="Arial" w:cs="Arial"/>
        </w:rPr>
      </w:pPr>
      <w:r w:rsidRPr="00FF08FE">
        <w:rPr>
          <w:rFonts w:ascii="Arial" w:eastAsia="Calibri" w:hAnsi="Arial" w:cs="Arial"/>
          <w:bCs/>
          <w:color w:val="000000" w:themeColor="text1"/>
        </w:rPr>
        <w:t>Umowa zostaje zawarta na podstawie ustawy z 07 czerwca 2001 r. o zbiorowym zaopatrzeniu w wodę i zbiorowym odprowadzaniu ścieków</w:t>
      </w:r>
      <w:r w:rsidRPr="00FF08FE">
        <w:rPr>
          <w:rFonts w:ascii="Arial" w:eastAsia="Calibri" w:hAnsi="Arial" w:cs="Arial"/>
          <w:color w:val="000000" w:themeColor="text1"/>
        </w:rPr>
        <w:t xml:space="preserve"> zwanej „ustawą” </w:t>
      </w:r>
      <w:r w:rsidRPr="00FF08FE">
        <w:rPr>
          <w:rFonts w:ascii="Arial" w:eastAsia="Calibri" w:hAnsi="Arial" w:cs="Arial"/>
          <w:bCs/>
          <w:color w:val="000000" w:themeColor="text1"/>
        </w:rPr>
        <w:t xml:space="preserve">oraz uchwały </w:t>
      </w:r>
      <w:r w:rsidRPr="00FF08FE">
        <w:rPr>
          <w:rFonts w:ascii="Arial" w:eastAsia="Calibri" w:hAnsi="Arial" w:cs="Arial"/>
          <w:color w:val="000000" w:themeColor="text1"/>
        </w:rPr>
        <w:t xml:space="preserve">nr XV/375/2019 Rady miasta stołecznego Warszawy z 04 lipca 2019 r. w sprawie uchwalenia regulaminu dostarczania wody i odprowadzania ścieków na terenie m. st. Warszawy, gmin: Michałowice, Nieporęt, Raszyn, Serock, Wieliszew oraz miast Piastów </w:t>
      </w:r>
      <w:r w:rsidR="00FF08FE">
        <w:rPr>
          <w:rFonts w:ascii="Arial" w:eastAsia="Calibri" w:hAnsi="Arial" w:cs="Arial"/>
          <w:color w:val="000000" w:themeColor="text1"/>
        </w:rPr>
        <w:br/>
      </w:r>
      <w:r w:rsidRPr="00FF08FE">
        <w:rPr>
          <w:rFonts w:ascii="Arial" w:eastAsia="Calibri" w:hAnsi="Arial" w:cs="Arial"/>
          <w:color w:val="000000" w:themeColor="text1"/>
        </w:rPr>
        <w:t>i Pruszków zwanego „regulaminem”.</w:t>
      </w:r>
    </w:p>
    <w:p w:rsidR="005D70C3" w:rsidRPr="00FF08FE" w:rsidRDefault="005D70C3" w:rsidP="00FF08FE">
      <w:pPr>
        <w:pStyle w:val="Akapitzlist"/>
        <w:numPr>
          <w:ilvl w:val="0"/>
          <w:numId w:val="13"/>
        </w:numPr>
        <w:spacing w:line="360" w:lineRule="auto"/>
        <w:rPr>
          <w:rFonts w:ascii="Arial" w:hAnsi="Arial" w:cs="Arial"/>
        </w:rPr>
      </w:pPr>
      <w:r w:rsidRPr="00FF08FE">
        <w:rPr>
          <w:rFonts w:ascii="Arial" w:hAnsi="Arial" w:cs="Arial"/>
        </w:rPr>
        <w:t xml:space="preserve">Dostawca usług </w:t>
      </w:r>
      <w:r w:rsidRPr="00FF08FE">
        <w:rPr>
          <w:rFonts w:ascii="Arial" w:eastAsia="Calibri" w:hAnsi="Arial" w:cs="Arial"/>
          <w:color w:val="000000" w:themeColor="text1"/>
        </w:rPr>
        <w:t xml:space="preserve">prowadzi działalność gospodarczą w zakresie zbiorowego zaopatrzenia w wodę i zbiorowego odprowadzania ścieków na terenie m. st. Warszawy począwszy </w:t>
      </w:r>
      <w:r w:rsidR="00FF08FE">
        <w:rPr>
          <w:rFonts w:ascii="Arial" w:eastAsia="Calibri" w:hAnsi="Arial" w:cs="Arial"/>
          <w:color w:val="000000" w:themeColor="text1"/>
        </w:rPr>
        <w:br/>
      </w:r>
      <w:r w:rsidRPr="00FF08FE">
        <w:rPr>
          <w:rFonts w:ascii="Arial" w:eastAsia="Calibri" w:hAnsi="Arial" w:cs="Arial"/>
          <w:color w:val="000000" w:themeColor="text1"/>
        </w:rPr>
        <w:t>od 01 stycznia 2003 r.,</w:t>
      </w:r>
      <w:r w:rsidRPr="00FF08FE">
        <w:rPr>
          <w:rFonts w:ascii="Arial" w:eastAsia="Calibri" w:hAnsi="Arial" w:cs="Arial"/>
          <w:b/>
          <w:color w:val="000000" w:themeColor="text1"/>
        </w:rPr>
        <w:t xml:space="preserve"> </w:t>
      </w:r>
      <w:r w:rsidRPr="00FF08FE">
        <w:rPr>
          <w:rFonts w:ascii="Arial" w:eastAsia="Calibri" w:hAnsi="Arial" w:cs="Arial"/>
          <w:color w:val="000000" w:themeColor="text1"/>
        </w:rPr>
        <w:t xml:space="preserve">na podstawie decyzji Prezydenta m. st. Warszawy nr 1/2003 </w:t>
      </w:r>
      <w:r w:rsidR="00FF08FE">
        <w:rPr>
          <w:rFonts w:ascii="Arial" w:eastAsia="Calibri" w:hAnsi="Arial" w:cs="Arial"/>
          <w:color w:val="000000" w:themeColor="text1"/>
        </w:rPr>
        <w:br/>
      </w:r>
      <w:r w:rsidRPr="00FF08FE">
        <w:rPr>
          <w:rFonts w:ascii="Arial" w:eastAsia="Calibri" w:hAnsi="Arial" w:cs="Arial"/>
          <w:color w:val="000000" w:themeColor="text1"/>
        </w:rPr>
        <w:t xml:space="preserve">z 13 stycznia 2003 r. </w:t>
      </w:r>
      <w:bookmarkStart w:id="5" w:name="_Hlk126673779"/>
      <w:r w:rsidRPr="00FF08FE">
        <w:rPr>
          <w:rFonts w:ascii="Arial" w:eastAsia="Calibri" w:hAnsi="Arial" w:cs="Arial"/>
          <w:color w:val="000000" w:themeColor="text1"/>
        </w:rPr>
        <w:t xml:space="preserve">(IN.EO/703-4/1/2003) </w:t>
      </w:r>
      <w:bookmarkEnd w:id="5"/>
      <w:r w:rsidRPr="00FF08FE">
        <w:rPr>
          <w:rFonts w:ascii="Arial" w:eastAsia="Calibri" w:hAnsi="Arial" w:cs="Arial"/>
          <w:color w:val="000000" w:themeColor="text1"/>
        </w:rPr>
        <w:t xml:space="preserve">ze zmianami, zezwalającej na prowadzenie zbiorowego zaopatrzenia w wodę i zbiorowego odprowadzania ścieków, zawierającej </w:t>
      </w:r>
      <w:r w:rsidR="00FF08FE">
        <w:rPr>
          <w:rFonts w:ascii="Arial" w:eastAsia="Calibri" w:hAnsi="Arial" w:cs="Arial"/>
          <w:color w:val="000000" w:themeColor="text1"/>
        </w:rPr>
        <w:br/>
      </w:r>
      <w:r w:rsidRPr="00FF08FE">
        <w:rPr>
          <w:rFonts w:ascii="Arial" w:eastAsia="Calibri" w:hAnsi="Arial" w:cs="Arial"/>
          <w:color w:val="000000" w:themeColor="text1"/>
        </w:rPr>
        <w:t>w szczególności</w:t>
      </w:r>
      <w:r w:rsidRPr="00FF08FE">
        <w:rPr>
          <w:rFonts w:ascii="Arial" w:hAnsi="Arial" w:cs="Arial"/>
          <w:color w:val="000000" w:themeColor="text1"/>
        </w:rPr>
        <w:t>:</w:t>
      </w:r>
    </w:p>
    <w:p w:rsidR="005D70C3" w:rsidRPr="00FF08FE" w:rsidRDefault="005D70C3" w:rsidP="00FF08FE">
      <w:pPr>
        <w:pStyle w:val="Akapitzlist"/>
        <w:numPr>
          <w:ilvl w:val="1"/>
          <w:numId w:val="13"/>
        </w:numPr>
        <w:spacing w:line="360" w:lineRule="auto"/>
        <w:rPr>
          <w:rFonts w:ascii="Arial" w:hAnsi="Arial" w:cs="Arial"/>
        </w:rPr>
      </w:pPr>
      <w:r w:rsidRPr="00FF08FE">
        <w:rPr>
          <w:rFonts w:ascii="Arial" w:hAnsi="Arial" w:cs="Arial"/>
          <w:color w:val="000000" w:themeColor="text1"/>
        </w:rPr>
        <w:t xml:space="preserve">wymagania w zakresie jakości usług wodociągowo – kanalizacyjnych stanowiące, </w:t>
      </w:r>
      <w:r w:rsidR="00FF08FE">
        <w:rPr>
          <w:rFonts w:ascii="Arial" w:hAnsi="Arial" w:cs="Arial"/>
          <w:color w:val="000000" w:themeColor="text1"/>
        </w:rPr>
        <w:br/>
      </w:r>
      <w:r w:rsidRPr="00FF08FE">
        <w:rPr>
          <w:rFonts w:ascii="Arial" w:hAnsi="Arial" w:cs="Arial"/>
          <w:color w:val="000000" w:themeColor="text1"/>
        </w:rPr>
        <w:t>że dostawca usług zobowiązany jest:</w:t>
      </w:r>
    </w:p>
    <w:p w:rsidR="005D70C3" w:rsidRPr="00FF08FE" w:rsidRDefault="005D70C3" w:rsidP="00FF08FE">
      <w:pPr>
        <w:pStyle w:val="Akapitzlist"/>
        <w:numPr>
          <w:ilvl w:val="2"/>
          <w:numId w:val="13"/>
        </w:numPr>
        <w:spacing w:line="360" w:lineRule="auto"/>
        <w:rPr>
          <w:rFonts w:ascii="Arial" w:hAnsi="Arial" w:cs="Arial"/>
        </w:rPr>
      </w:pPr>
      <w:r w:rsidRPr="00FF08FE">
        <w:rPr>
          <w:rFonts w:ascii="Arial" w:hAnsi="Arial" w:cs="Arial"/>
          <w:color w:val="000000" w:themeColor="text1"/>
        </w:rPr>
        <w:t xml:space="preserve">prowadzić działalność objętą zezwoleniem na zasadach określonych w ustawie </w:t>
      </w:r>
      <w:r w:rsidR="00FF08FE">
        <w:rPr>
          <w:rFonts w:ascii="Arial" w:hAnsi="Arial" w:cs="Arial"/>
          <w:color w:val="000000" w:themeColor="text1"/>
        </w:rPr>
        <w:br/>
      </w:r>
      <w:r w:rsidRPr="00FF08FE">
        <w:rPr>
          <w:rFonts w:ascii="Arial" w:hAnsi="Arial" w:cs="Arial"/>
          <w:color w:val="000000" w:themeColor="text1"/>
        </w:rPr>
        <w:t>i na warunkach ustalonych w przepisach wykonawczych do niej oraz w regulaminie,</w:t>
      </w:r>
    </w:p>
    <w:p w:rsidR="005D70C3" w:rsidRPr="00FF08FE" w:rsidRDefault="005D70C3" w:rsidP="00FF08FE">
      <w:pPr>
        <w:pStyle w:val="Akapitzlist"/>
        <w:numPr>
          <w:ilvl w:val="2"/>
          <w:numId w:val="13"/>
        </w:numPr>
        <w:spacing w:line="360" w:lineRule="auto"/>
        <w:rPr>
          <w:rFonts w:ascii="Arial" w:hAnsi="Arial" w:cs="Arial"/>
        </w:rPr>
      </w:pPr>
      <w:r w:rsidRPr="00FF08FE">
        <w:rPr>
          <w:rFonts w:ascii="Arial" w:hAnsi="Arial" w:cs="Arial"/>
          <w:color w:val="000000" w:themeColor="text1"/>
        </w:rPr>
        <w:t>zapewnić sprawne i szybkie usuwanie różnego rodzaju uszkodzeń i awarii systemu wodociągowo – kanalizacyjnego, mogących zakłócać ciągłość dostawy wody lub odbioru ścieków albo powodujących inne uciążliwości dla odbiorców usług,</w:t>
      </w:r>
    </w:p>
    <w:p w:rsidR="005D70C3" w:rsidRPr="00FF08FE" w:rsidRDefault="005D70C3" w:rsidP="00FF08FE">
      <w:pPr>
        <w:pStyle w:val="Akapitzlist"/>
        <w:numPr>
          <w:ilvl w:val="2"/>
          <w:numId w:val="13"/>
        </w:numPr>
        <w:spacing w:line="360" w:lineRule="auto"/>
        <w:rPr>
          <w:rFonts w:ascii="Arial" w:hAnsi="Arial" w:cs="Arial"/>
        </w:rPr>
      </w:pPr>
      <w:r w:rsidRPr="00FF08FE">
        <w:rPr>
          <w:rFonts w:ascii="Arial" w:hAnsi="Arial" w:cs="Arial"/>
          <w:color w:val="000000" w:themeColor="text1"/>
        </w:rPr>
        <w:t>ustalić wartości dopuszczalnych wskaźników stężeń zanieczyszczeń w ściekach wprowadzanych do kanalizacji przez odbiorców usług,</w:t>
      </w:r>
    </w:p>
    <w:p w:rsidR="005D70C3" w:rsidRPr="00FF08FE" w:rsidRDefault="005D70C3" w:rsidP="00FF08FE">
      <w:pPr>
        <w:pStyle w:val="Akapitzlist"/>
        <w:numPr>
          <w:ilvl w:val="1"/>
          <w:numId w:val="13"/>
        </w:numPr>
        <w:spacing w:line="360" w:lineRule="auto"/>
        <w:rPr>
          <w:rFonts w:ascii="Arial" w:hAnsi="Arial" w:cs="Arial"/>
        </w:rPr>
      </w:pPr>
      <w:r w:rsidRPr="00FF08FE">
        <w:rPr>
          <w:rFonts w:ascii="Arial" w:hAnsi="Arial" w:cs="Arial"/>
          <w:color w:val="000000" w:themeColor="text1"/>
        </w:rPr>
        <w:t>warunki, zakres i tryb kontroli realizacji zezwolenia i przestrzegania regulaminu, stanowiące, że:</w:t>
      </w:r>
    </w:p>
    <w:p w:rsidR="005D70C3" w:rsidRPr="00FF08FE" w:rsidRDefault="005D70C3" w:rsidP="00FF08FE">
      <w:pPr>
        <w:pStyle w:val="Akapitzlist"/>
        <w:numPr>
          <w:ilvl w:val="2"/>
          <w:numId w:val="13"/>
        </w:numPr>
        <w:spacing w:line="360" w:lineRule="auto"/>
        <w:rPr>
          <w:rFonts w:ascii="Arial" w:hAnsi="Arial" w:cs="Arial"/>
        </w:rPr>
      </w:pPr>
      <w:r w:rsidRPr="00FF08FE">
        <w:rPr>
          <w:rFonts w:ascii="Arial" w:hAnsi="Arial" w:cs="Arial"/>
          <w:color w:val="000000" w:themeColor="text1"/>
        </w:rPr>
        <w:t>Prezydent m.st. Warszawy uprawniony jest do przeprowadzania kontroli działalności dostawcy usług bez ograniczeń, a w szczególności, gdy zostaną zgłoszone przez odbiorców usług istotne nieprawidłowości w jego działalności,</w:t>
      </w:r>
    </w:p>
    <w:p w:rsidR="005D70C3" w:rsidRPr="00FF08FE" w:rsidRDefault="005D70C3" w:rsidP="00FF08FE">
      <w:pPr>
        <w:pStyle w:val="Akapitzlist"/>
        <w:numPr>
          <w:ilvl w:val="2"/>
          <w:numId w:val="13"/>
        </w:numPr>
        <w:spacing w:line="360" w:lineRule="auto"/>
        <w:rPr>
          <w:rFonts w:ascii="Arial" w:hAnsi="Arial" w:cs="Arial"/>
        </w:rPr>
      </w:pPr>
      <w:r w:rsidRPr="00FF08FE">
        <w:rPr>
          <w:rFonts w:ascii="Arial" w:hAnsi="Arial" w:cs="Arial"/>
          <w:color w:val="000000" w:themeColor="text1"/>
        </w:rPr>
        <w:t>dostawca usług zobowiązany jest do udostępnienia w czasie kontroli, o której mowa powyżej, żądanych dokumentów i udzielenia wyjaśnień oraz do umożliwienia kontrolującym dostępu do wskazanych przez nich urządzeń wodociągowych i kanalizacyjnych,</w:t>
      </w:r>
    </w:p>
    <w:p w:rsidR="005D70C3" w:rsidRPr="00FF08FE" w:rsidRDefault="005D70C3" w:rsidP="00FF08FE">
      <w:pPr>
        <w:pStyle w:val="Akapitzlist"/>
        <w:numPr>
          <w:ilvl w:val="1"/>
          <w:numId w:val="13"/>
        </w:numPr>
        <w:spacing w:line="360" w:lineRule="auto"/>
        <w:rPr>
          <w:rFonts w:ascii="Arial" w:hAnsi="Arial" w:cs="Arial"/>
        </w:rPr>
      </w:pPr>
      <w:r w:rsidRPr="00FF08FE">
        <w:rPr>
          <w:rFonts w:ascii="Arial" w:hAnsi="Arial" w:cs="Arial"/>
          <w:color w:val="000000" w:themeColor="text1"/>
        </w:rPr>
        <w:t>warunki wprowadzenia ograniczeń dostarczania wody w przypadku jej niedoboru, stanowiące, że dostawca usług zobowiązany jest:</w:t>
      </w:r>
    </w:p>
    <w:p w:rsidR="005D70C3" w:rsidRPr="00FF08FE" w:rsidRDefault="005D70C3" w:rsidP="00FF08FE">
      <w:pPr>
        <w:pStyle w:val="Akapitzlist"/>
        <w:numPr>
          <w:ilvl w:val="2"/>
          <w:numId w:val="13"/>
        </w:numPr>
        <w:spacing w:line="360" w:lineRule="auto"/>
        <w:rPr>
          <w:rFonts w:ascii="Arial" w:hAnsi="Arial" w:cs="Arial"/>
        </w:rPr>
      </w:pPr>
      <w:r w:rsidRPr="00FF08FE">
        <w:rPr>
          <w:rFonts w:ascii="Arial" w:hAnsi="Arial" w:cs="Arial"/>
          <w:color w:val="000000" w:themeColor="text1"/>
        </w:rPr>
        <w:t>do zapewnienia zdolności posiadanych urządzeń wodociągowych do realizacji dostaw wody w wymaganych ilościach,</w:t>
      </w:r>
    </w:p>
    <w:p w:rsidR="005D70C3" w:rsidRPr="00FF08FE" w:rsidRDefault="005D70C3" w:rsidP="00FF08FE">
      <w:pPr>
        <w:pStyle w:val="Akapitzlist"/>
        <w:numPr>
          <w:ilvl w:val="2"/>
          <w:numId w:val="13"/>
        </w:numPr>
        <w:spacing w:line="360" w:lineRule="auto"/>
        <w:rPr>
          <w:rFonts w:ascii="Arial" w:hAnsi="Arial" w:cs="Arial"/>
        </w:rPr>
      </w:pPr>
      <w:r w:rsidRPr="00FF08FE">
        <w:rPr>
          <w:rFonts w:ascii="Arial" w:hAnsi="Arial" w:cs="Arial"/>
          <w:color w:val="000000" w:themeColor="text1"/>
        </w:rPr>
        <w:t>w przypadku wystąpienia zagrożenia niedoboru wody, do określenia taryf dla zaopatrzenia w wodę w sposób stymulujący ograniczenie jej zużycia, zwłaszcza w godzinach występowania maksymalnego niedoboru,</w:t>
      </w:r>
    </w:p>
    <w:p w:rsidR="005D70C3" w:rsidRPr="00FF08FE" w:rsidRDefault="005D70C3" w:rsidP="00FF08FE">
      <w:pPr>
        <w:pStyle w:val="Akapitzlist"/>
        <w:numPr>
          <w:ilvl w:val="1"/>
          <w:numId w:val="13"/>
        </w:numPr>
        <w:spacing w:line="360" w:lineRule="auto"/>
        <w:rPr>
          <w:rFonts w:ascii="Arial" w:hAnsi="Arial" w:cs="Arial"/>
        </w:rPr>
      </w:pPr>
      <w:r w:rsidRPr="00FF08FE">
        <w:rPr>
          <w:rFonts w:ascii="Arial" w:hAnsi="Arial" w:cs="Arial"/>
          <w:color w:val="000000" w:themeColor="text1"/>
        </w:rPr>
        <w:t>warunki prowadzenia racjonalnej gospodarki w zakresie działalności objętej zezwoleniem stanowiące, że dostawca usług zobowiązany jest do:</w:t>
      </w:r>
    </w:p>
    <w:p w:rsidR="005D70C3" w:rsidRPr="00FF08FE" w:rsidRDefault="005D70C3" w:rsidP="00FF08FE">
      <w:pPr>
        <w:pStyle w:val="Akapitzlist"/>
        <w:numPr>
          <w:ilvl w:val="2"/>
          <w:numId w:val="13"/>
        </w:numPr>
        <w:spacing w:line="360" w:lineRule="auto"/>
        <w:rPr>
          <w:rFonts w:ascii="Arial" w:hAnsi="Arial" w:cs="Arial"/>
          <w:color w:val="000000" w:themeColor="text1"/>
        </w:rPr>
      </w:pPr>
      <w:r w:rsidRPr="00FF08FE">
        <w:rPr>
          <w:rFonts w:ascii="Arial" w:hAnsi="Arial" w:cs="Arial"/>
          <w:color w:val="000000" w:themeColor="text1"/>
        </w:rPr>
        <w:t>prowadzenia działalności w zakresie zbiorowego zaopatrzenia w wodę i zbiorowego odprowadzania ścieków w sposób zapewniający optymalizację kosztów oraz cen i stawek opłat za świadczone usługi,</w:t>
      </w:r>
    </w:p>
    <w:p w:rsidR="005D70C3" w:rsidRPr="00FF08FE" w:rsidRDefault="005D70C3" w:rsidP="00FF08FE">
      <w:pPr>
        <w:pStyle w:val="Akapitzlist"/>
        <w:numPr>
          <w:ilvl w:val="2"/>
          <w:numId w:val="13"/>
        </w:numPr>
        <w:spacing w:line="360" w:lineRule="auto"/>
        <w:rPr>
          <w:rFonts w:ascii="Arial" w:hAnsi="Arial" w:cs="Arial"/>
          <w:color w:val="000000" w:themeColor="text1"/>
        </w:rPr>
      </w:pPr>
      <w:r w:rsidRPr="00FF08FE">
        <w:rPr>
          <w:rFonts w:ascii="Arial" w:hAnsi="Arial" w:cs="Arial"/>
          <w:color w:val="000000" w:themeColor="text1"/>
        </w:rPr>
        <w:t>określania cen i stawek opłat w oparciu o niezbędne przychody, których wartość pokrywa uzasadnione koszty związane z eksploatacją, utrzymaniem i rozwojem urządzeń wodociągowych i kanalizacyjnych, ponoszone dla zapewnienia odpowiedniej ilości i jakości usług – z uwzględnieniem kryterium racjonalizacji prowadzenia działalności,</w:t>
      </w:r>
    </w:p>
    <w:p w:rsidR="005D70C3" w:rsidRPr="00FF08FE" w:rsidRDefault="005D70C3" w:rsidP="00FF08FE">
      <w:pPr>
        <w:pStyle w:val="Akapitzlist"/>
        <w:numPr>
          <w:ilvl w:val="1"/>
          <w:numId w:val="13"/>
        </w:numPr>
        <w:spacing w:line="360" w:lineRule="auto"/>
        <w:rPr>
          <w:rFonts w:ascii="Arial" w:hAnsi="Arial" w:cs="Arial"/>
          <w:color w:val="000000" w:themeColor="text1"/>
        </w:rPr>
      </w:pPr>
      <w:r w:rsidRPr="00FF08FE">
        <w:rPr>
          <w:rFonts w:ascii="Arial" w:hAnsi="Arial" w:cs="Arial"/>
          <w:color w:val="000000" w:themeColor="text1"/>
        </w:rPr>
        <w:t>warunki wygaśnięcia lub cofnięcia zezwolenia stanowiące, że:</w:t>
      </w:r>
    </w:p>
    <w:p w:rsidR="005D70C3" w:rsidRPr="00FF08FE" w:rsidRDefault="005D70C3" w:rsidP="00FF08FE">
      <w:pPr>
        <w:pStyle w:val="Akapitzlist"/>
        <w:numPr>
          <w:ilvl w:val="2"/>
          <w:numId w:val="13"/>
        </w:numPr>
        <w:spacing w:line="360" w:lineRule="auto"/>
        <w:rPr>
          <w:rFonts w:ascii="Arial" w:hAnsi="Arial" w:cs="Arial"/>
          <w:color w:val="000000" w:themeColor="text1"/>
        </w:rPr>
      </w:pPr>
      <w:r w:rsidRPr="00FF08FE">
        <w:rPr>
          <w:rFonts w:ascii="Arial" w:hAnsi="Arial" w:cs="Arial"/>
          <w:color w:val="000000" w:themeColor="text1"/>
        </w:rPr>
        <w:t>zezwolenie wygasa w związku z likwidacją przedsiębiorcy dostawcy usług,</w:t>
      </w:r>
    </w:p>
    <w:p w:rsidR="005D70C3" w:rsidRPr="00FF08FE" w:rsidRDefault="005D70C3" w:rsidP="00FF08FE">
      <w:pPr>
        <w:pStyle w:val="Akapitzlist"/>
        <w:numPr>
          <w:ilvl w:val="2"/>
          <w:numId w:val="13"/>
        </w:numPr>
        <w:spacing w:line="360" w:lineRule="auto"/>
        <w:rPr>
          <w:rFonts w:ascii="Arial" w:hAnsi="Arial" w:cs="Arial"/>
          <w:color w:val="000000" w:themeColor="text1"/>
        </w:rPr>
      </w:pPr>
      <w:r w:rsidRPr="00FF08FE">
        <w:rPr>
          <w:rFonts w:ascii="Arial" w:hAnsi="Arial" w:cs="Arial"/>
          <w:color w:val="000000" w:themeColor="text1"/>
        </w:rPr>
        <w:t>Prezydent m.st. Warszawy cofa zezwolenie w przypadku:</w:t>
      </w:r>
    </w:p>
    <w:p w:rsidR="005D70C3" w:rsidRPr="00FF08FE" w:rsidRDefault="005D70C3" w:rsidP="00FF08FE">
      <w:pPr>
        <w:pStyle w:val="Akapitzlist"/>
        <w:numPr>
          <w:ilvl w:val="0"/>
          <w:numId w:val="19"/>
        </w:numPr>
        <w:spacing w:line="360" w:lineRule="auto"/>
        <w:ind w:left="1418"/>
        <w:rPr>
          <w:rFonts w:ascii="Arial" w:hAnsi="Arial" w:cs="Arial"/>
          <w:color w:val="000000" w:themeColor="text1"/>
        </w:rPr>
      </w:pPr>
      <w:r w:rsidRPr="00FF08FE">
        <w:rPr>
          <w:rFonts w:ascii="Arial" w:hAnsi="Arial" w:cs="Arial"/>
          <w:color w:val="000000" w:themeColor="text1"/>
        </w:rPr>
        <w:t>zaprzestania prowadzenia przez dostawcę usług działalności objętej zezwoleniem,</w:t>
      </w:r>
    </w:p>
    <w:p w:rsidR="005D70C3" w:rsidRPr="00FF08FE" w:rsidRDefault="005D70C3" w:rsidP="00FF08FE">
      <w:pPr>
        <w:pStyle w:val="Akapitzlist"/>
        <w:numPr>
          <w:ilvl w:val="0"/>
          <w:numId w:val="20"/>
        </w:numPr>
        <w:spacing w:line="360" w:lineRule="auto"/>
        <w:ind w:left="1418"/>
        <w:rPr>
          <w:rFonts w:ascii="Arial" w:hAnsi="Arial" w:cs="Arial"/>
          <w:color w:val="000000" w:themeColor="text1"/>
        </w:rPr>
      </w:pPr>
      <w:r w:rsidRPr="00FF08FE">
        <w:rPr>
          <w:rFonts w:ascii="Arial" w:hAnsi="Arial" w:cs="Arial"/>
          <w:color w:val="000000" w:themeColor="text1"/>
        </w:rPr>
        <w:t>prawomocnego wyroku sądu zakazującego prowadzenia działalności objętej zezwoleniem,</w:t>
      </w:r>
    </w:p>
    <w:p w:rsidR="005D70C3" w:rsidRPr="00FF08FE" w:rsidRDefault="005D70C3" w:rsidP="00FF08FE">
      <w:pPr>
        <w:pStyle w:val="Akapitzlist"/>
        <w:numPr>
          <w:ilvl w:val="2"/>
          <w:numId w:val="13"/>
        </w:numPr>
        <w:spacing w:line="360" w:lineRule="auto"/>
        <w:rPr>
          <w:rFonts w:ascii="Arial" w:hAnsi="Arial" w:cs="Arial"/>
          <w:color w:val="000000" w:themeColor="text1"/>
        </w:rPr>
      </w:pPr>
      <w:r w:rsidRPr="00FF08FE">
        <w:rPr>
          <w:rFonts w:ascii="Arial" w:hAnsi="Arial" w:cs="Arial"/>
          <w:color w:val="000000" w:themeColor="text1"/>
        </w:rPr>
        <w:t>Prezydent m.st. Warszawy może cofnąć zezwolenie:</w:t>
      </w:r>
    </w:p>
    <w:p w:rsidR="005D70C3" w:rsidRPr="00FF08FE" w:rsidRDefault="005D70C3" w:rsidP="00FF08FE">
      <w:pPr>
        <w:pStyle w:val="Akapitzlist"/>
        <w:numPr>
          <w:ilvl w:val="0"/>
          <w:numId w:val="21"/>
        </w:numPr>
        <w:spacing w:line="360" w:lineRule="auto"/>
        <w:ind w:left="1418"/>
        <w:rPr>
          <w:rFonts w:ascii="Arial" w:hAnsi="Arial" w:cs="Arial"/>
          <w:color w:val="000000" w:themeColor="text1"/>
        </w:rPr>
      </w:pPr>
      <w:r w:rsidRPr="00FF08FE">
        <w:rPr>
          <w:rFonts w:ascii="Arial" w:hAnsi="Arial" w:cs="Arial"/>
          <w:color w:val="000000" w:themeColor="text1"/>
        </w:rPr>
        <w:t>w przypadku, gdy dostawca usług w wyznaczonym terminie nie usunął stanu faktycznego lub prawnego niezgodnego z warunkami określonymi w zezwoleniu lub przepisami regulującymi jego działalność,</w:t>
      </w:r>
    </w:p>
    <w:p w:rsidR="005D70C3" w:rsidRPr="00FF08FE" w:rsidRDefault="005D70C3" w:rsidP="00FF08FE">
      <w:pPr>
        <w:pStyle w:val="Akapitzlist"/>
        <w:numPr>
          <w:ilvl w:val="0"/>
          <w:numId w:val="22"/>
        </w:numPr>
        <w:spacing w:line="360" w:lineRule="auto"/>
        <w:ind w:left="1418"/>
        <w:rPr>
          <w:rFonts w:ascii="Arial" w:hAnsi="Arial" w:cs="Arial"/>
          <w:color w:val="000000" w:themeColor="text1"/>
        </w:rPr>
      </w:pPr>
      <w:r w:rsidRPr="00FF08FE">
        <w:rPr>
          <w:rFonts w:ascii="Arial" w:hAnsi="Arial" w:cs="Arial"/>
          <w:color w:val="000000" w:themeColor="text1"/>
        </w:rPr>
        <w:t>w przypadku, gdy dostawca usług rażąco narusza warunki określone w zezwoleniu i przepisach prawa,</w:t>
      </w:r>
    </w:p>
    <w:p w:rsidR="005D70C3" w:rsidRPr="00FF08FE" w:rsidRDefault="005D70C3" w:rsidP="00FF08FE">
      <w:pPr>
        <w:pStyle w:val="Akapitzlist"/>
        <w:numPr>
          <w:ilvl w:val="0"/>
          <w:numId w:val="23"/>
        </w:numPr>
        <w:spacing w:line="360" w:lineRule="auto"/>
        <w:ind w:left="1418"/>
        <w:rPr>
          <w:rFonts w:ascii="Arial" w:hAnsi="Arial" w:cs="Arial"/>
          <w:color w:val="000000" w:themeColor="text1"/>
        </w:rPr>
      </w:pPr>
      <w:r w:rsidRPr="00FF08FE">
        <w:rPr>
          <w:rFonts w:ascii="Arial" w:hAnsi="Arial" w:cs="Arial"/>
          <w:color w:val="000000" w:themeColor="text1"/>
        </w:rPr>
        <w:t>w warunkach zagrożenia obronności i bezpieczeństwa państwa lub innego ważnego interesu publicznego,</w:t>
      </w:r>
    </w:p>
    <w:p w:rsidR="005D70C3" w:rsidRPr="00FF08FE" w:rsidRDefault="005D70C3" w:rsidP="00FF08FE">
      <w:pPr>
        <w:pStyle w:val="Akapitzlist"/>
        <w:numPr>
          <w:ilvl w:val="0"/>
          <w:numId w:val="24"/>
        </w:numPr>
        <w:spacing w:line="360" w:lineRule="auto"/>
        <w:ind w:left="1418"/>
        <w:rPr>
          <w:rFonts w:ascii="Arial" w:hAnsi="Arial" w:cs="Arial"/>
          <w:color w:val="000000" w:themeColor="text1"/>
        </w:rPr>
      </w:pPr>
      <w:r w:rsidRPr="00FF08FE">
        <w:rPr>
          <w:rFonts w:ascii="Arial" w:hAnsi="Arial" w:cs="Arial"/>
          <w:color w:val="000000" w:themeColor="text1"/>
        </w:rPr>
        <w:t>w przypadku, gdy nastąpił podział przedsiębiorstwa dostawcy usług, jego połączenie z innym podmiotem lub wystąpiły inne zmiany formalno-prawne mające wpływ na prowadzoną działalność,</w:t>
      </w:r>
    </w:p>
    <w:p w:rsidR="005D70C3" w:rsidRPr="00FF08FE" w:rsidRDefault="005D70C3" w:rsidP="00FF08FE">
      <w:pPr>
        <w:pStyle w:val="Akapitzlist"/>
        <w:numPr>
          <w:ilvl w:val="2"/>
          <w:numId w:val="13"/>
        </w:numPr>
        <w:spacing w:line="360" w:lineRule="auto"/>
        <w:rPr>
          <w:rFonts w:ascii="Arial" w:hAnsi="Arial" w:cs="Arial"/>
          <w:color w:val="000000" w:themeColor="text1"/>
        </w:rPr>
      </w:pPr>
      <w:r w:rsidRPr="00FF08FE">
        <w:rPr>
          <w:rFonts w:ascii="Arial" w:hAnsi="Arial" w:cs="Arial"/>
          <w:color w:val="000000" w:themeColor="text1"/>
        </w:rPr>
        <w:t>zezwolenie może być cofnięte dostawcy usług bez odszkodowania, w następujących przypadkach:</w:t>
      </w:r>
    </w:p>
    <w:p w:rsidR="005D70C3" w:rsidRPr="00FF08FE" w:rsidRDefault="005D70C3" w:rsidP="00FF08FE">
      <w:pPr>
        <w:pStyle w:val="Akapitzlist"/>
        <w:numPr>
          <w:ilvl w:val="0"/>
          <w:numId w:val="25"/>
        </w:numPr>
        <w:spacing w:line="360" w:lineRule="auto"/>
        <w:ind w:left="1418"/>
        <w:rPr>
          <w:rFonts w:ascii="Arial" w:hAnsi="Arial" w:cs="Arial"/>
          <w:color w:val="000000" w:themeColor="text1"/>
        </w:rPr>
      </w:pPr>
      <w:r w:rsidRPr="00FF08FE">
        <w:rPr>
          <w:rFonts w:ascii="Arial" w:hAnsi="Arial" w:cs="Arial"/>
          <w:color w:val="000000" w:themeColor="text1"/>
        </w:rPr>
        <w:t>gdy dostawca usług złożył wniosek o zaprzestanie działalności objętej zezwoleniem,</w:t>
      </w:r>
    </w:p>
    <w:p w:rsidR="005D70C3" w:rsidRPr="00FF08FE" w:rsidRDefault="005D70C3" w:rsidP="00FF08FE">
      <w:pPr>
        <w:pStyle w:val="Akapitzlist"/>
        <w:numPr>
          <w:ilvl w:val="0"/>
          <w:numId w:val="26"/>
        </w:numPr>
        <w:spacing w:line="360" w:lineRule="auto"/>
        <w:ind w:left="1418"/>
        <w:rPr>
          <w:rFonts w:ascii="Arial" w:hAnsi="Arial" w:cs="Arial"/>
          <w:color w:val="000000" w:themeColor="text1"/>
        </w:rPr>
      </w:pPr>
      <w:r w:rsidRPr="00FF08FE">
        <w:rPr>
          <w:rFonts w:ascii="Arial" w:hAnsi="Arial" w:cs="Arial"/>
          <w:color w:val="000000" w:themeColor="text1"/>
        </w:rPr>
        <w:t>w związku z ewidentnym naruszeniem obowiązków wynikających z zezwolenia,</w:t>
      </w:r>
    </w:p>
    <w:p w:rsidR="005D70C3" w:rsidRPr="00FF08FE" w:rsidRDefault="005D70C3" w:rsidP="00FF08FE">
      <w:pPr>
        <w:pStyle w:val="Akapitzlist"/>
        <w:numPr>
          <w:ilvl w:val="0"/>
          <w:numId w:val="27"/>
        </w:numPr>
        <w:spacing w:line="360" w:lineRule="auto"/>
        <w:ind w:left="1418"/>
        <w:rPr>
          <w:rFonts w:ascii="Arial" w:hAnsi="Arial" w:cs="Arial"/>
          <w:color w:val="000000" w:themeColor="text1"/>
        </w:rPr>
      </w:pPr>
      <w:r w:rsidRPr="00FF08FE">
        <w:rPr>
          <w:rFonts w:ascii="Arial" w:hAnsi="Arial" w:cs="Arial"/>
          <w:color w:val="000000" w:themeColor="text1"/>
        </w:rPr>
        <w:t>gdy przemawia za tym ważny interes państwa lub wynika to z realizacji przepisów o obronności i bezpieczeństwie państwa,</w:t>
      </w:r>
    </w:p>
    <w:p w:rsidR="005D70C3" w:rsidRPr="00FF08FE" w:rsidRDefault="005D70C3" w:rsidP="00FF08FE">
      <w:pPr>
        <w:pStyle w:val="Akapitzlist"/>
        <w:numPr>
          <w:ilvl w:val="0"/>
          <w:numId w:val="27"/>
        </w:numPr>
        <w:spacing w:line="360" w:lineRule="auto"/>
        <w:ind w:left="1418"/>
        <w:rPr>
          <w:rFonts w:ascii="Arial" w:hAnsi="Arial" w:cs="Arial"/>
          <w:color w:val="000000" w:themeColor="text1"/>
        </w:rPr>
      </w:pPr>
      <w:r w:rsidRPr="00FF08FE">
        <w:rPr>
          <w:rFonts w:ascii="Arial" w:hAnsi="Arial" w:cs="Arial"/>
          <w:color w:val="000000" w:themeColor="text1"/>
        </w:rPr>
        <w:t>utraty przez dostawcę usług zdolności wykonywania zadań objętych zezwoleniem,</w:t>
      </w:r>
    </w:p>
    <w:p w:rsidR="005D70C3" w:rsidRPr="00FF08FE" w:rsidRDefault="005D70C3" w:rsidP="00FF08FE">
      <w:pPr>
        <w:pStyle w:val="Akapitzlist"/>
        <w:numPr>
          <w:ilvl w:val="0"/>
          <w:numId w:val="28"/>
        </w:numPr>
        <w:spacing w:line="360" w:lineRule="auto"/>
        <w:ind w:left="1418"/>
        <w:rPr>
          <w:rFonts w:ascii="Arial" w:hAnsi="Arial" w:cs="Arial"/>
          <w:color w:val="000000" w:themeColor="text1"/>
        </w:rPr>
      </w:pPr>
      <w:r w:rsidRPr="00FF08FE">
        <w:rPr>
          <w:rFonts w:ascii="Arial" w:hAnsi="Arial" w:cs="Arial"/>
          <w:color w:val="000000" w:themeColor="text1"/>
        </w:rPr>
        <w:t>upadłości, bądź likwidacji dostawcy usług.</w:t>
      </w:r>
    </w:p>
    <w:p w:rsidR="005D70C3" w:rsidRPr="00FF08FE" w:rsidRDefault="005D70C3" w:rsidP="00FF08FE">
      <w:pPr>
        <w:pStyle w:val="Akapitzlist"/>
        <w:numPr>
          <w:ilvl w:val="0"/>
          <w:numId w:val="13"/>
        </w:numPr>
        <w:spacing w:line="360" w:lineRule="auto"/>
        <w:rPr>
          <w:rFonts w:ascii="Arial" w:hAnsi="Arial" w:cs="Arial"/>
        </w:rPr>
      </w:pPr>
      <w:r w:rsidRPr="00FF08FE">
        <w:rPr>
          <w:rFonts w:ascii="Arial" w:hAnsi="Arial" w:cs="Arial"/>
        </w:rPr>
        <w:t>W sprawach nieuregulowanych w umowie mają odpowiednie zastosowanie przepisy ustawy, przepisy wykonawcze do niej, przepisy kodeksu cywilnego oraz przepisy regulaminu. Regulamin jest dostępny do wglądu w siedzibie dostawcy usług w Warszawie, Pl. Starynkiewicza 5, a także w lokalizacji w Warszawie przy ul. Zaruskiego 4 oraz na stronie internetowej dostawcy usług (</w:t>
      </w:r>
      <w:hyperlink r:id="rId7" w:history="1">
        <w:r w:rsidRPr="00FF08FE">
          <w:rPr>
            <w:rStyle w:val="Hipercze"/>
            <w:rFonts w:ascii="Arial" w:hAnsi="Arial" w:cs="Arial"/>
          </w:rPr>
          <w:t>www.mpwik.com.pl</w:t>
        </w:r>
      </w:hyperlink>
      <w:r w:rsidRPr="00FF08FE">
        <w:rPr>
          <w:rFonts w:ascii="Arial" w:hAnsi="Arial" w:cs="Arial"/>
        </w:rPr>
        <w:t>).</w:t>
      </w:r>
    </w:p>
    <w:p w:rsidR="005D70C3" w:rsidRPr="00FF08FE" w:rsidRDefault="005D70C3" w:rsidP="00FF08FE">
      <w:pPr>
        <w:pStyle w:val="Akapitzlist"/>
        <w:numPr>
          <w:ilvl w:val="0"/>
          <w:numId w:val="13"/>
        </w:numPr>
        <w:spacing w:line="360" w:lineRule="auto"/>
        <w:rPr>
          <w:rFonts w:ascii="Arial" w:hAnsi="Arial" w:cs="Arial"/>
        </w:rPr>
      </w:pPr>
      <w:r w:rsidRPr="00FF08FE">
        <w:rPr>
          <w:rFonts w:ascii="Arial" w:hAnsi="Arial" w:cs="Arial"/>
        </w:rPr>
        <w:t>Spory zaistniałe w związku z realizacją umowy będą załatwiane w drodze polubownej, a w przypadku niemożności ich załatwienia w ten sposób, strony poddają spór pod rozstrzygnięcie właściwego sądu powszechnego. W sprawach spornych dotyczących odcięcia dostawy wody lub zamknięcia przyłącza kanalizacyjnego strona może wnioskować o rozstrzygnięcie do dyrektora Regionalnego Zarządu Gospodarki Wodnej Państwowego Gospodarstwa Wodnego Wody Polskie, które będzie następowało w drodze decyzji, zgodnie z przepisami ustawy.</w:t>
      </w:r>
    </w:p>
    <w:p w:rsidR="005D70C3" w:rsidRPr="00FF08FE" w:rsidRDefault="005D70C3" w:rsidP="00FF08FE">
      <w:pPr>
        <w:pStyle w:val="Nagwek2"/>
      </w:pPr>
      <w:r w:rsidRPr="00FF08FE">
        <w:t>§ 13. Postanowienia dodatkowe</w:t>
      </w:r>
    </w:p>
    <w:p w:rsidR="005D70C3" w:rsidRPr="00FF08FE" w:rsidRDefault="005D70C3" w:rsidP="00FF08FE">
      <w:pPr>
        <w:pStyle w:val="Akapitzlist"/>
        <w:numPr>
          <w:ilvl w:val="0"/>
          <w:numId w:val="12"/>
        </w:numPr>
        <w:spacing w:line="360" w:lineRule="auto"/>
        <w:rPr>
          <w:rFonts w:ascii="Arial" w:hAnsi="Arial" w:cs="Arial"/>
        </w:rPr>
      </w:pPr>
      <w:r w:rsidRPr="00FF08FE">
        <w:rPr>
          <w:rFonts w:ascii="Arial" w:hAnsi="Arial" w:cs="Arial"/>
        </w:rPr>
        <w:t xml:space="preserve">Strony zgodnie oświadczają, że rozliczenie należności za okres </w:t>
      </w:r>
      <w:bookmarkStart w:id="6" w:name="_Hlk127367922"/>
      <w:r w:rsidRPr="00FF08FE">
        <w:rPr>
          <w:rFonts w:ascii="Arial" w:hAnsi="Arial" w:cs="Arial"/>
        </w:rPr>
        <w:t xml:space="preserve">od </w:t>
      </w:r>
      <w:sdt>
        <w:sdtPr>
          <w:rPr>
            <w:rFonts w:ascii="Arial" w:hAnsi="Arial" w:cs="Arial"/>
            <w:color w:val="2E74B5" w:themeColor="accent1" w:themeShade="BF"/>
          </w:rPr>
          <w:alias w:val="Kliknij i wprowadź datę"/>
          <w:tag w:val="Kliknij i wprowadź datę"/>
          <w:id w:val="-2127225853"/>
          <w:placeholder>
            <w:docPart w:val="CB24B546C6694E5C9D8C4FC89C420456"/>
          </w:placeholder>
          <w:date>
            <w:dateFormat w:val="d MMMM yyyy"/>
            <w:lid w:val="pl-PL"/>
            <w:storeMappedDataAs w:val="dateTime"/>
            <w:calendar w:val="gregorian"/>
          </w:date>
        </w:sdtPr>
        <w:sdtEndPr/>
        <w:sdtContent>
          <w:r w:rsidRPr="00FF08FE">
            <w:rPr>
              <w:rFonts w:ascii="Arial" w:hAnsi="Arial" w:cs="Arial"/>
              <w:color w:val="2E74B5" w:themeColor="accent1" w:themeShade="BF"/>
            </w:rPr>
            <w:t>Kliknij aby wprowadzić datę</w:t>
          </w:r>
        </w:sdtContent>
      </w:sdt>
      <w:r w:rsidRPr="00FF08FE">
        <w:rPr>
          <w:rFonts w:ascii="Arial" w:hAnsi="Arial" w:cs="Arial"/>
        </w:rPr>
        <w:t xml:space="preserve"> r. </w:t>
      </w:r>
      <w:bookmarkEnd w:id="6"/>
      <w:r w:rsidRPr="00FF08FE">
        <w:rPr>
          <w:rFonts w:ascii="Arial" w:hAnsi="Arial" w:cs="Arial"/>
        </w:rPr>
        <w:t xml:space="preserve">do czasu zawarcia umowy nastąpi według zasad określonych </w:t>
      </w:r>
      <w:r w:rsidR="00FF08FE">
        <w:rPr>
          <w:rFonts w:ascii="Arial" w:hAnsi="Arial" w:cs="Arial"/>
        </w:rPr>
        <w:br/>
      </w:r>
      <w:r w:rsidRPr="00FF08FE">
        <w:rPr>
          <w:rFonts w:ascii="Arial" w:hAnsi="Arial" w:cs="Arial"/>
        </w:rPr>
        <w:t>w umowie.</w:t>
      </w:r>
    </w:p>
    <w:p w:rsidR="005D70C3" w:rsidRPr="00FF08FE" w:rsidRDefault="005D70C3" w:rsidP="00FF08FE">
      <w:pPr>
        <w:pStyle w:val="Akapitzlist"/>
        <w:numPr>
          <w:ilvl w:val="0"/>
          <w:numId w:val="12"/>
        </w:numPr>
        <w:spacing w:line="360" w:lineRule="auto"/>
        <w:rPr>
          <w:rFonts w:ascii="Arial" w:hAnsi="Arial" w:cs="Arial"/>
        </w:rPr>
      </w:pPr>
      <w:r w:rsidRPr="00FF08FE">
        <w:rPr>
          <w:rFonts w:ascii="Arial" w:hAnsi="Arial" w:cs="Arial"/>
        </w:rPr>
        <w:t>Z chwilą zawarcia umowy tracą moc wszelkie obowiązujące umowy oraz ustalenia zawarte wcześniej pomiędzy stronami dotyczące dostarczania wody do lokalu lub odprowadzania z niego ścieków.</w:t>
      </w:r>
    </w:p>
    <w:p w:rsidR="005D70C3" w:rsidRPr="00FF08FE" w:rsidRDefault="005D70C3" w:rsidP="00FF08FE">
      <w:pPr>
        <w:pStyle w:val="Akapitzlist"/>
        <w:numPr>
          <w:ilvl w:val="0"/>
          <w:numId w:val="12"/>
        </w:numPr>
        <w:spacing w:line="360" w:lineRule="auto"/>
        <w:ind w:left="357" w:hanging="357"/>
        <w:rPr>
          <w:rFonts w:ascii="Arial" w:hAnsi="Arial" w:cs="Arial"/>
        </w:rPr>
      </w:pPr>
      <w:r w:rsidRPr="00FF08FE">
        <w:rPr>
          <w:rFonts w:ascii="Arial" w:hAnsi="Arial" w:cs="Arial"/>
        </w:rPr>
        <w:t xml:space="preserve">Informacje zawarte w punkcie II złożonego przez odbiorcę usług wniosku o zawarcie umowy o zaopatrzenie w wodę i/lub odprowadzenie ścieków/ w Ogólnych informacjach dla odbiorcy usług - Konsumenta, które załączono do pisma, przy którym przesłano umowę**, stanowią integralną część umowy w zakresie świadczonych usług i mogą </w:t>
      </w:r>
      <w:r w:rsidR="00FF08FE">
        <w:rPr>
          <w:rFonts w:ascii="Arial" w:hAnsi="Arial" w:cs="Arial"/>
        </w:rPr>
        <w:br/>
      </w:r>
      <w:r w:rsidRPr="00FF08FE">
        <w:rPr>
          <w:rFonts w:ascii="Arial" w:hAnsi="Arial" w:cs="Arial"/>
        </w:rPr>
        <w:t>być zmienione w formie pisemnej pod rygorem nieważności.</w:t>
      </w:r>
    </w:p>
    <w:p w:rsidR="005D70C3" w:rsidRPr="00FF08FE" w:rsidRDefault="005D70C3" w:rsidP="00FF08FE">
      <w:pPr>
        <w:pStyle w:val="Akapitzlist"/>
        <w:numPr>
          <w:ilvl w:val="0"/>
          <w:numId w:val="12"/>
        </w:numPr>
        <w:spacing w:line="360" w:lineRule="auto"/>
        <w:ind w:left="357" w:hanging="357"/>
        <w:rPr>
          <w:rFonts w:ascii="Arial" w:hAnsi="Arial" w:cs="Arial"/>
        </w:rPr>
      </w:pPr>
      <w:r w:rsidRPr="00FF08FE">
        <w:rPr>
          <w:rFonts w:ascii="Arial" w:hAnsi="Arial" w:cs="Arial"/>
        </w:rPr>
        <w:t xml:space="preserve">Odbiorca usług może odstąpić od umowy w terminie do 14 dni od dnia jej zawarcia i bez podawania przyczyny, składając dostawcy usług oświadczenie o odstąpieniu od umowy. Oświadczenie można złożyć pisemnie na adres wskazany w § 11 pkt 1 umowy lub pocztą elektroniczną na adres: dok@mpwik.com.pl. Oświadczenie to można złożyć pisemnie na formularzu, którego wzór załączono do pisma, przy którym przesłano umowę lub na formularzu załączonym do wniosku o zawarcie umowy. Do zachowania terminu do odstąpienia od umowy, wystarczy wysłanie oświadczenia przed upływem tego terminu. Jeżeli odbiorca usług wykona prawo odstąpienia od umowy i wcześniej złożył dostawcy usług zgłoszenie żądania spełnienia świadczenia usług w zakresie zaopatrzenia w wodę/odprowadzania ścieków przed upływem terminu do odstąpienia </w:t>
      </w:r>
      <w:r w:rsidR="00FF08FE">
        <w:rPr>
          <w:rFonts w:ascii="Arial" w:hAnsi="Arial" w:cs="Arial"/>
        </w:rPr>
        <w:br/>
      </w:r>
      <w:r w:rsidRPr="00FF08FE">
        <w:rPr>
          <w:rFonts w:ascii="Arial" w:hAnsi="Arial" w:cs="Arial"/>
        </w:rPr>
        <w:t>od umowy, będzie zobowiązany do zapłaty dostawcy usług za świadczone usługi do dnia odstąpienia od umowy. Po otrzymaniu oświadczenia o odstąpieniu od umowy, dostawca usług niezwłocznie podejmie działania mające na celu zaprzestanie świadczenia usług na rzecz odbiorcy usług.</w:t>
      </w:r>
    </w:p>
    <w:p w:rsidR="005D70C3" w:rsidRPr="00FF08FE" w:rsidRDefault="005D70C3" w:rsidP="00FF08FE">
      <w:pPr>
        <w:pStyle w:val="Akapitzlist"/>
        <w:numPr>
          <w:ilvl w:val="0"/>
          <w:numId w:val="12"/>
        </w:numPr>
        <w:spacing w:line="360" w:lineRule="auto"/>
        <w:ind w:left="357" w:hanging="357"/>
        <w:rPr>
          <w:rFonts w:ascii="Arial" w:hAnsi="Arial" w:cs="Arial"/>
        </w:rPr>
      </w:pPr>
      <w:r w:rsidRPr="00FF08FE">
        <w:rPr>
          <w:rFonts w:ascii="Arial" w:hAnsi="Arial" w:cs="Arial"/>
        </w:rPr>
        <w:t xml:space="preserve">Umowa sporządzona została w dwóch jednobrzmiących egzemplarzach, po jednym </w:t>
      </w:r>
      <w:r w:rsidR="00FF08FE">
        <w:rPr>
          <w:rFonts w:ascii="Arial" w:hAnsi="Arial" w:cs="Arial"/>
        </w:rPr>
        <w:br/>
      </w:r>
      <w:r w:rsidRPr="00FF08FE">
        <w:rPr>
          <w:rFonts w:ascii="Arial" w:hAnsi="Arial" w:cs="Arial"/>
        </w:rPr>
        <w:t>dla każdej ze stron.</w:t>
      </w:r>
    </w:p>
    <w:p w:rsidR="005D70C3" w:rsidRPr="00FF08FE" w:rsidRDefault="005D70C3" w:rsidP="00FF08FE">
      <w:pPr>
        <w:pStyle w:val="Nagwek2"/>
      </w:pPr>
      <w:r w:rsidRPr="00FF08FE">
        <w:t>§ 14. Informacja o przetwarzaniu danych osobowych</w:t>
      </w:r>
    </w:p>
    <w:p w:rsidR="005D70C3" w:rsidRPr="00FF08FE" w:rsidRDefault="005D70C3" w:rsidP="00FF08FE">
      <w:pPr>
        <w:numPr>
          <w:ilvl w:val="0"/>
          <w:numId w:val="31"/>
        </w:numPr>
        <w:spacing w:line="360" w:lineRule="auto"/>
        <w:contextualSpacing/>
        <w:rPr>
          <w:rFonts w:ascii="Arial" w:eastAsia="Calibri" w:hAnsi="Arial" w:cs="Arial"/>
        </w:rPr>
      </w:pPr>
      <w:r w:rsidRPr="00FF08FE">
        <w:rPr>
          <w:rFonts w:ascii="Arial" w:eastAsia="Calibri" w:hAnsi="Arial" w:cs="Arial"/>
        </w:rPr>
        <w:t>Administratorem Pani/Pana danych osobowych jest Miejskie Przedsiębiorstwo Wodociągów i Kanalizacji w m.st. Warszawie S.A. z siedzibą w Warszawie, przy Pl. Starynkiewicza 5 (dalej: MPWiK) zgodnie z art. 13 Rozporządzenia Parlamentu Europejskiego i Rady (UE) 2016/679 z 27 kwietnia 2016 r. w sprawie ochrony osób fizycznych w związku z przetwarzaniem danych osobowych i w sprawie swobodnego przepływu takich danych oraz uchylenia dyrektywy 95/46/WE (w skrócie RODO).</w:t>
      </w:r>
    </w:p>
    <w:p w:rsidR="005D70C3" w:rsidRPr="00FF08FE" w:rsidRDefault="005D70C3" w:rsidP="00FF08FE">
      <w:pPr>
        <w:spacing w:line="360" w:lineRule="auto"/>
        <w:ind w:left="360"/>
        <w:contextualSpacing/>
        <w:rPr>
          <w:rFonts w:ascii="Arial" w:eastAsia="Calibri" w:hAnsi="Arial" w:cs="Arial"/>
        </w:rPr>
      </w:pPr>
      <w:r w:rsidRPr="00FF08FE">
        <w:rPr>
          <w:rFonts w:ascii="Arial" w:eastAsia="Calibri" w:hAnsi="Arial" w:cs="Arial"/>
        </w:rPr>
        <w:t>Na pytania dotyczące przetwarzania danych oraz przysługujących Pani/Panu praw odpowie Inspektor Ochrony Danych w Miejskim Przedsiębiorstwie Wodociągów i Kanalizacji w m.st. Warszawie S.A. Kontakt: email: iodo@mpwik.com.pl lub pocztą: Inspektor Ochrony Danych w Miejskim Przedsiębiorstwie Wodociągów i Kanalizacji, Pl. Starynkiewicza 5, 00-015 Warszawa.</w:t>
      </w:r>
    </w:p>
    <w:p w:rsidR="005D70C3" w:rsidRPr="00FF08FE" w:rsidRDefault="005D70C3" w:rsidP="00FF08FE">
      <w:pPr>
        <w:numPr>
          <w:ilvl w:val="0"/>
          <w:numId w:val="31"/>
        </w:numPr>
        <w:spacing w:line="360" w:lineRule="auto"/>
        <w:contextualSpacing/>
        <w:rPr>
          <w:rFonts w:ascii="Arial" w:eastAsia="Calibri" w:hAnsi="Arial" w:cs="Arial"/>
        </w:rPr>
      </w:pPr>
      <w:r w:rsidRPr="00FF08FE">
        <w:rPr>
          <w:rFonts w:ascii="Arial" w:eastAsia="Calibri" w:hAnsi="Arial" w:cs="Arial"/>
        </w:rPr>
        <w:t>Dane osobowe będą przetwarzane w celach:</w:t>
      </w:r>
    </w:p>
    <w:p w:rsidR="005D70C3" w:rsidRPr="00FF08FE" w:rsidRDefault="005D70C3" w:rsidP="00FF08FE">
      <w:pPr>
        <w:numPr>
          <w:ilvl w:val="1"/>
          <w:numId w:val="31"/>
        </w:numPr>
        <w:spacing w:line="360" w:lineRule="auto"/>
        <w:contextualSpacing/>
        <w:rPr>
          <w:rFonts w:ascii="Arial" w:eastAsia="Calibri" w:hAnsi="Arial" w:cs="Arial"/>
        </w:rPr>
      </w:pPr>
      <w:r w:rsidRPr="00FF08FE">
        <w:rPr>
          <w:rFonts w:ascii="Arial" w:eastAsia="Calibri" w:hAnsi="Arial" w:cs="Arial"/>
        </w:rPr>
        <w:t xml:space="preserve">zawarcia i realizacji umowy o zaopatrzenie w wodę i/lub odprowadzanie ścieków </w:t>
      </w:r>
      <w:r w:rsidR="00FF08FE">
        <w:rPr>
          <w:rFonts w:ascii="Arial" w:eastAsia="Calibri" w:hAnsi="Arial" w:cs="Arial"/>
        </w:rPr>
        <w:br/>
      </w:r>
      <w:r w:rsidRPr="00FF08FE">
        <w:rPr>
          <w:rFonts w:ascii="Arial" w:eastAsia="Calibri" w:hAnsi="Arial" w:cs="Arial"/>
        </w:rPr>
        <w:t>na postawie art. 6 ust.1 lit. b RODO,</w:t>
      </w:r>
    </w:p>
    <w:p w:rsidR="005D70C3" w:rsidRPr="00FF08FE" w:rsidRDefault="005D70C3" w:rsidP="00FF08FE">
      <w:pPr>
        <w:numPr>
          <w:ilvl w:val="1"/>
          <w:numId w:val="31"/>
        </w:numPr>
        <w:spacing w:line="360" w:lineRule="auto"/>
        <w:contextualSpacing/>
        <w:rPr>
          <w:rFonts w:ascii="Arial" w:eastAsia="Calibri" w:hAnsi="Arial" w:cs="Arial"/>
        </w:rPr>
      </w:pPr>
      <w:r w:rsidRPr="00FF08FE">
        <w:rPr>
          <w:rFonts w:ascii="Arial" w:eastAsia="Calibri" w:hAnsi="Arial" w:cs="Arial"/>
        </w:rPr>
        <w:t>realizacji ciążących na MPWiK obowiązków prawnych w oparciu o art. 6 ust. 1 lit c RODO,</w:t>
      </w:r>
    </w:p>
    <w:p w:rsidR="005D70C3" w:rsidRPr="00FF08FE" w:rsidRDefault="005D70C3" w:rsidP="00FF08FE">
      <w:pPr>
        <w:numPr>
          <w:ilvl w:val="1"/>
          <w:numId w:val="31"/>
        </w:numPr>
        <w:spacing w:line="360" w:lineRule="auto"/>
        <w:contextualSpacing/>
        <w:rPr>
          <w:rFonts w:ascii="Arial" w:eastAsia="Calibri" w:hAnsi="Arial" w:cs="Arial"/>
        </w:rPr>
      </w:pPr>
      <w:r w:rsidRPr="00FF08FE">
        <w:rPr>
          <w:rFonts w:ascii="Arial" w:eastAsia="Calibri" w:hAnsi="Arial" w:cs="Arial"/>
        </w:rPr>
        <w:t>wypełniania zadań wynikających z ustawy z 7 czerwca 2001 r. o zbiorowym zaopatrzeniu w wodę i zbiorowym odprowadzaniu ścieków,</w:t>
      </w:r>
    </w:p>
    <w:p w:rsidR="005D70C3" w:rsidRPr="00FF08FE" w:rsidRDefault="005D70C3" w:rsidP="00FF08FE">
      <w:pPr>
        <w:numPr>
          <w:ilvl w:val="1"/>
          <w:numId w:val="31"/>
        </w:numPr>
        <w:spacing w:line="360" w:lineRule="auto"/>
        <w:contextualSpacing/>
        <w:rPr>
          <w:rFonts w:ascii="Arial" w:eastAsia="Calibri" w:hAnsi="Arial" w:cs="Arial"/>
        </w:rPr>
      </w:pPr>
      <w:r w:rsidRPr="00FF08FE">
        <w:rPr>
          <w:rFonts w:ascii="Arial" w:eastAsia="Calibri" w:hAnsi="Arial" w:cs="Arial"/>
        </w:rPr>
        <w:t>archiwizacji, zgodnie z przepisami ustawy z 14 lipca 1983 r. o narodowym zasobie archiwalnym i archiwach, dokumentacji wytworzonej w MPWIK,</w:t>
      </w:r>
    </w:p>
    <w:p w:rsidR="005D70C3" w:rsidRPr="00FF08FE" w:rsidRDefault="005D70C3" w:rsidP="00FF08FE">
      <w:pPr>
        <w:numPr>
          <w:ilvl w:val="1"/>
          <w:numId w:val="31"/>
        </w:numPr>
        <w:spacing w:line="360" w:lineRule="auto"/>
        <w:contextualSpacing/>
        <w:rPr>
          <w:rFonts w:ascii="Arial" w:eastAsia="Calibri" w:hAnsi="Arial" w:cs="Arial"/>
        </w:rPr>
      </w:pPr>
      <w:r w:rsidRPr="00FF08FE">
        <w:rPr>
          <w:rFonts w:ascii="Arial" w:eastAsia="Calibri" w:hAnsi="Arial" w:cs="Arial"/>
        </w:rPr>
        <w:t xml:space="preserve">wystawiania i przechowywania faktur oraz innych dokumentów księgowych w związku z  przepisami ustawy </w:t>
      </w:r>
      <w:r w:rsidRPr="00FF08FE">
        <w:rPr>
          <w:rFonts w:ascii="Arial" w:eastAsia="Calibri" w:hAnsi="Arial" w:cs="Arial"/>
        </w:rPr>
        <w:br/>
        <w:t>z 29 września 1994 r. o rachunkowości,</w:t>
      </w:r>
    </w:p>
    <w:p w:rsidR="005D70C3" w:rsidRPr="00FF08FE" w:rsidRDefault="005D70C3" w:rsidP="00FF08FE">
      <w:pPr>
        <w:numPr>
          <w:ilvl w:val="1"/>
          <w:numId w:val="31"/>
        </w:numPr>
        <w:spacing w:line="360" w:lineRule="auto"/>
        <w:contextualSpacing/>
        <w:rPr>
          <w:rFonts w:ascii="Arial" w:eastAsia="Calibri" w:hAnsi="Arial" w:cs="Arial"/>
        </w:rPr>
      </w:pPr>
      <w:r w:rsidRPr="00FF08FE">
        <w:rPr>
          <w:rFonts w:ascii="Arial" w:eastAsia="Calibri" w:hAnsi="Arial" w:cs="Arial"/>
        </w:rPr>
        <w:t>realizacji prawnie uzasadnionych interesów MPWiK w oparciu o art. 6 ust. 1 lit. f RODO, czyli:</w:t>
      </w:r>
    </w:p>
    <w:p w:rsidR="005D70C3" w:rsidRPr="00FF08FE" w:rsidRDefault="005D70C3" w:rsidP="00FF08FE">
      <w:pPr>
        <w:numPr>
          <w:ilvl w:val="0"/>
          <w:numId w:val="28"/>
        </w:numPr>
        <w:spacing w:line="360" w:lineRule="auto"/>
        <w:ind w:left="993"/>
        <w:contextualSpacing/>
        <w:rPr>
          <w:rFonts w:ascii="Arial" w:eastAsia="Calibri" w:hAnsi="Arial" w:cs="Arial"/>
        </w:rPr>
      </w:pPr>
      <w:r w:rsidRPr="00FF08FE">
        <w:rPr>
          <w:rFonts w:ascii="Arial" w:eastAsia="Calibri" w:hAnsi="Arial" w:cs="Arial"/>
        </w:rPr>
        <w:t>ewentualnego ustalenia, dochodzenia roszczeń lub obrony przed roszczeniami,</w:t>
      </w:r>
    </w:p>
    <w:p w:rsidR="005D70C3" w:rsidRPr="00FF08FE" w:rsidRDefault="005D70C3" w:rsidP="00FF08FE">
      <w:pPr>
        <w:numPr>
          <w:ilvl w:val="0"/>
          <w:numId w:val="30"/>
        </w:numPr>
        <w:spacing w:line="360" w:lineRule="auto"/>
        <w:ind w:left="993"/>
        <w:contextualSpacing/>
        <w:rPr>
          <w:rFonts w:ascii="Arial" w:eastAsia="Calibri" w:hAnsi="Arial" w:cs="Arial"/>
        </w:rPr>
      </w:pPr>
      <w:r w:rsidRPr="00FF08FE">
        <w:rPr>
          <w:rFonts w:ascii="Arial" w:eastAsia="Calibri" w:hAnsi="Arial" w:cs="Arial"/>
        </w:rPr>
        <w:t xml:space="preserve">przekazania informacji o możliwości skorzystania z innej usługi np. podłączania się do sieci wodociągowej lub kanalizacyjnej (informacja przekazana pocztą tradycyjną). </w:t>
      </w:r>
    </w:p>
    <w:p w:rsidR="005D70C3" w:rsidRPr="00FF08FE" w:rsidRDefault="005D70C3" w:rsidP="00FF08FE">
      <w:pPr>
        <w:numPr>
          <w:ilvl w:val="0"/>
          <w:numId w:val="31"/>
        </w:numPr>
        <w:spacing w:line="360" w:lineRule="auto"/>
        <w:contextualSpacing/>
        <w:rPr>
          <w:rFonts w:ascii="Arial" w:eastAsia="Calibri" w:hAnsi="Arial" w:cs="Arial"/>
        </w:rPr>
      </w:pPr>
      <w:r w:rsidRPr="00FF08FE">
        <w:rPr>
          <w:rFonts w:ascii="Arial" w:eastAsia="Calibri" w:hAnsi="Arial" w:cs="Arial"/>
        </w:rPr>
        <w:t>Dane osobowe będą przechowywane przez czas niezbędny do realizacji celów związanych z realizacją zawartej umowy oraz przez okresy wskazane w Instrukcji Kancelaryjnej, którą MPWiK zobowiązany jest stosować na mocy prawa - ustawy z 14 lipca 1983 r. o narodowym zasobie archiwalnym i archiwach:</w:t>
      </w:r>
    </w:p>
    <w:p w:rsidR="005D70C3" w:rsidRPr="00FF08FE" w:rsidRDefault="005D70C3" w:rsidP="00FF08FE">
      <w:pPr>
        <w:numPr>
          <w:ilvl w:val="0"/>
          <w:numId w:val="32"/>
        </w:numPr>
        <w:spacing w:line="360" w:lineRule="auto"/>
        <w:contextualSpacing/>
        <w:rPr>
          <w:rFonts w:ascii="Arial" w:eastAsia="Calibri" w:hAnsi="Arial" w:cs="Arial"/>
        </w:rPr>
      </w:pPr>
      <w:r w:rsidRPr="00FF08FE">
        <w:rPr>
          <w:rFonts w:ascii="Arial" w:eastAsia="Calibri" w:hAnsi="Arial" w:cs="Arial"/>
        </w:rPr>
        <w:t>okres trwania umowy oraz dalej, przez okres 10 lat od momentu całkowitej deinstalacji przyłącza wodociągowego,</w:t>
      </w:r>
    </w:p>
    <w:p w:rsidR="005D70C3" w:rsidRPr="00FF08FE" w:rsidRDefault="005D70C3" w:rsidP="00FF08FE">
      <w:pPr>
        <w:numPr>
          <w:ilvl w:val="0"/>
          <w:numId w:val="32"/>
        </w:numPr>
        <w:spacing w:line="360" w:lineRule="auto"/>
        <w:contextualSpacing/>
        <w:rPr>
          <w:rFonts w:ascii="Arial" w:eastAsia="Calibri" w:hAnsi="Arial" w:cs="Arial"/>
        </w:rPr>
      </w:pPr>
      <w:r w:rsidRPr="00FF08FE">
        <w:rPr>
          <w:rFonts w:ascii="Arial" w:eastAsia="Calibri" w:hAnsi="Arial" w:cs="Arial"/>
        </w:rPr>
        <w:t>przez okres 5 lat od momentu zakończenia postępowania wyjaśniającego, w przypadku kontroli ilości i jakości odprowadzanych ścieków,</w:t>
      </w:r>
    </w:p>
    <w:p w:rsidR="005D70C3" w:rsidRPr="00FF08FE" w:rsidRDefault="005D70C3" w:rsidP="00FF08FE">
      <w:pPr>
        <w:numPr>
          <w:ilvl w:val="0"/>
          <w:numId w:val="32"/>
        </w:numPr>
        <w:spacing w:line="360" w:lineRule="auto"/>
        <w:contextualSpacing/>
        <w:rPr>
          <w:rFonts w:ascii="Arial" w:eastAsia="Calibri" w:hAnsi="Arial" w:cs="Arial"/>
        </w:rPr>
      </w:pPr>
      <w:r w:rsidRPr="00FF08FE">
        <w:rPr>
          <w:rFonts w:ascii="Arial" w:eastAsia="Calibri" w:hAnsi="Arial" w:cs="Arial"/>
        </w:rPr>
        <w:t>w przypadku skarg, wniosków i reklamacji na jakość świadczonych usług odesłanych do załatwiania innym podmiotom, nie dłużej niż 5 lat,</w:t>
      </w:r>
    </w:p>
    <w:p w:rsidR="005D70C3" w:rsidRPr="00FF08FE" w:rsidRDefault="005D70C3" w:rsidP="00FF08FE">
      <w:pPr>
        <w:numPr>
          <w:ilvl w:val="0"/>
          <w:numId w:val="32"/>
        </w:numPr>
        <w:spacing w:line="360" w:lineRule="auto"/>
        <w:contextualSpacing/>
        <w:rPr>
          <w:rFonts w:ascii="Arial" w:eastAsia="Calibri" w:hAnsi="Arial" w:cs="Arial"/>
        </w:rPr>
      </w:pPr>
      <w:r w:rsidRPr="00FF08FE">
        <w:rPr>
          <w:rFonts w:ascii="Arial" w:eastAsia="Calibri" w:hAnsi="Arial" w:cs="Arial"/>
        </w:rPr>
        <w:t xml:space="preserve">w przypadku skarg, wniosków i reklamacji załatwianych bezpośrednio przez MPWiK, dokumentacja ma trwałą wartość historyczną, przewidzianą </w:t>
      </w:r>
      <w:r w:rsidR="00FF08FE">
        <w:rPr>
          <w:rFonts w:ascii="Arial" w:eastAsia="Calibri" w:hAnsi="Arial" w:cs="Arial"/>
        </w:rPr>
        <w:br/>
      </w:r>
      <w:r w:rsidRPr="00FF08FE">
        <w:rPr>
          <w:rFonts w:ascii="Arial" w:eastAsia="Calibri" w:hAnsi="Arial" w:cs="Arial"/>
        </w:rPr>
        <w:t>do przekazania do Archiwum Państwowego.</w:t>
      </w:r>
    </w:p>
    <w:p w:rsidR="005D70C3" w:rsidRPr="00FF08FE" w:rsidRDefault="005D70C3" w:rsidP="00FF08FE">
      <w:pPr>
        <w:numPr>
          <w:ilvl w:val="0"/>
          <w:numId w:val="31"/>
        </w:numPr>
        <w:spacing w:line="360" w:lineRule="auto"/>
        <w:contextualSpacing/>
        <w:rPr>
          <w:rFonts w:ascii="Arial" w:eastAsia="Calibri" w:hAnsi="Arial" w:cs="Arial"/>
        </w:rPr>
      </w:pPr>
      <w:r w:rsidRPr="00FF08FE">
        <w:rPr>
          <w:rFonts w:ascii="Arial" w:eastAsia="Calibri" w:hAnsi="Arial" w:cs="Arial"/>
        </w:rPr>
        <w:t>Odbiorcami danych osobowych mogą być:</w:t>
      </w:r>
    </w:p>
    <w:p w:rsidR="005D70C3" w:rsidRPr="00FF08FE" w:rsidRDefault="005D70C3" w:rsidP="00FF08FE">
      <w:pPr>
        <w:numPr>
          <w:ilvl w:val="0"/>
          <w:numId w:val="33"/>
        </w:numPr>
        <w:spacing w:line="360" w:lineRule="auto"/>
        <w:contextualSpacing/>
        <w:rPr>
          <w:rFonts w:ascii="Arial" w:eastAsia="Calibri" w:hAnsi="Arial" w:cs="Arial"/>
        </w:rPr>
      </w:pPr>
      <w:r w:rsidRPr="00FF08FE">
        <w:rPr>
          <w:rFonts w:ascii="Arial" w:eastAsia="Calibri" w:hAnsi="Arial" w:cs="Arial"/>
        </w:rPr>
        <w:t>podmioty, którym administrator powierzy przetwarzanie danych osobowych, w szczególności: podmioty świadczące na rzecz MPWiK usługi informatyczne (np. dostawcy systemów IT), pocztowe, ochroniarskie, konsultingowe i doradcze, firmy realizujące montaż, wymiany i odczyty wodomierzy głównych, firmy realizujące wydruk, wysyłkę korespondencji i niszczenie dokumentów,</w:t>
      </w:r>
    </w:p>
    <w:p w:rsidR="005D70C3" w:rsidRPr="00FF08FE" w:rsidRDefault="005D70C3" w:rsidP="00FF08FE">
      <w:pPr>
        <w:numPr>
          <w:ilvl w:val="0"/>
          <w:numId w:val="33"/>
        </w:numPr>
        <w:spacing w:line="360" w:lineRule="auto"/>
        <w:contextualSpacing/>
        <w:rPr>
          <w:rFonts w:ascii="Arial" w:eastAsia="Calibri" w:hAnsi="Arial" w:cs="Arial"/>
        </w:rPr>
      </w:pPr>
      <w:r w:rsidRPr="00FF08FE">
        <w:rPr>
          <w:rFonts w:ascii="Arial" w:eastAsia="Calibri" w:hAnsi="Arial" w:cs="Arial"/>
        </w:rPr>
        <w:t>podmioty, którym administrator udostępni dane osobowe na podstawie przepisów prawa, na ich udokumentowany wniosek np. Policja.</w:t>
      </w:r>
    </w:p>
    <w:p w:rsidR="005D70C3" w:rsidRPr="00FF08FE" w:rsidRDefault="005D70C3" w:rsidP="00FF08FE">
      <w:pPr>
        <w:numPr>
          <w:ilvl w:val="0"/>
          <w:numId w:val="31"/>
        </w:numPr>
        <w:spacing w:line="360" w:lineRule="auto"/>
        <w:contextualSpacing/>
        <w:rPr>
          <w:rFonts w:ascii="Arial" w:eastAsia="Calibri" w:hAnsi="Arial" w:cs="Arial"/>
        </w:rPr>
      </w:pPr>
      <w:r w:rsidRPr="00FF08FE">
        <w:rPr>
          <w:rFonts w:ascii="Arial" w:eastAsia="Calibri" w:hAnsi="Arial" w:cs="Arial"/>
        </w:rPr>
        <w:t xml:space="preserve">Ma Pani/Pan prawo dostępu do treści swoich danych oraz prawo ich sprostowania, </w:t>
      </w:r>
      <w:r w:rsidR="00FF08FE">
        <w:rPr>
          <w:rFonts w:ascii="Arial" w:eastAsia="Calibri" w:hAnsi="Arial" w:cs="Arial"/>
        </w:rPr>
        <w:br/>
      </w:r>
      <w:r w:rsidRPr="00FF08FE">
        <w:rPr>
          <w:rFonts w:ascii="Arial" w:eastAsia="Calibri" w:hAnsi="Arial" w:cs="Arial"/>
        </w:rPr>
        <w:t>w niektórych przypadkach prawo usunięcia danych, ograniczenia przetwarzania, przenoszenia danych i wniesienia sprzeciwu wobec przetwarzania danych.</w:t>
      </w:r>
    </w:p>
    <w:p w:rsidR="005D70C3" w:rsidRPr="00FF08FE" w:rsidRDefault="005D70C3" w:rsidP="00FF08FE">
      <w:pPr>
        <w:pStyle w:val="Akapitzlist"/>
        <w:numPr>
          <w:ilvl w:val="0"/>
          <w:numId w:val="12"/>
        </w:numPr>
        <w:spacing w:line="360" w:lineRule="auto"/>
        <w:rPr>
          <w:rFonts w:ascii="Arial" w:hAnsi="Arial" w:cs="Arial"/>
        </w:rPr>
      </w:pPr>
      <w:r w:rsidRPr="00FF08FE">
        <w:rPr>
          <w:rFonts w:ascii="Arial" w:eastAsia="Calibri" w:hAnsi="Arial" w:cs="Arial"/>
        </w:rPr>
        <w:t>Ma Pani/Pan prawo wniesienia skargi do Prezesa Urzędu Ochrony Danych Osobowych (ul. Stawki 2, 00-193 Warszawa, infolinia 606 950 000), gdy uzna Pani/Pan, że MPWiK przetwarza dane osobowe niezgodnie z prawem.</w:t>
      </w:r>
    </w:p>
    <w:p w:rsidR="005D70C3" w:rsidRPr="00FF08FE" w:rsidRDefault="005D70C3" w:rsidP="00FF08FE">
      <w:pPr>
        <w:spacing w:before="1320" w:line="360" w:lineRule="auto"/>
        <w:rPr>
          <w:rFonts w:ascii="Arial" w:hAnsi="Arial" w:cs="Arial"/>
          <w:color w:val="000000" w:themeColor="text1"/>
        </w:rPr>
      </w:pPr>
      <w:r w:rsidRPr="00FF08FE">
        <w:rPr>
          <w:rFonts w:ascii="Arial" w:hAnsi="Arial" w:cs="Arial"/>
          <w:b/>
          <w:noProof/>
          <w:lang w:eastAsia="pl-PL"/>
        </w:rPr>
        <mc:AlternateContent>
          <mc:Choice Requires="wps">
            <w:drawing>
              <wp:anchor distT="0" distB="0" distL="114300" distR="114300" simplePos="0" relativeHeight="251660288" behindDoc="0" locked="0" layoutInCell="1" allowOverlap="1" wp14:anchorId="7443930D" wp14:editId="5F6D44DE">
                <wp:simplePos x="0" y="0"/>
                <wp:positionH relativeFrom="margin">
                  <wp:align>right</wp:align>
                </wp:positionH>
                <wp:positionV relativeFrom="paragraph">
                  <wp:posOffset>742646</wp:posOffset>
                </wp:positionV>
                <wp:extent cx="2960147" cy="17724"/>
                <wp:effectExtent l="0" t="0" r="31115" b="20955"/>
                <wp:wrapNone/>
                <wp:docPr id="1" name="Łącznik prosty 1" descr="Linia wyznaczająca miejsce podpisu odbior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60147" cy="17724"/>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E33E23" id="Łącznik prosty 1" o:spid="_x0000_s1026" alt="Linia wyznaczająca miejsce podpisu odbiorcy usług" style="position:absolute;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181.9pt,58.5pt" to="415pt,5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" strokecolor="black [3213]" strokeweight="1pt">
                <v:stroke joinstyle="miter"/>
                <w10:wrap anchorx="margin"/>
              </v:line>
            </w:pict>
          </mc:Fallback>
        </mc:AlternateContent>
      </w:r>
      <w:bookmarkStart w:id="7" w:name="_Hlk127435035"/>
      <w:r w:rsidRPr="00FF08FE">
        <w:rPr>
          <w:rFonts w:ascii="Arial" w:hAnsi="Arial" w:cs="Arial"/>
          <w:color w:val="000000" w:themeColor="text1"/>
        </w:rPr>
        <w:t xml:space="preserve">Czytelne podpisy </w:t>
      </w:r>
      <w:r w:rsidRPr="00FF08FE">
        <w:rPr>
          <w:rFonts w:ascii="Arial" w:hAnsi="Arial" w:cs="Arial"/>
          <w:b/>
          <w:color w:val="000000" w:themeColor="text1"/>
        </w:rPr>
        <w:t>odbiorcy usług</w:t>
      </w:r>
      <w:bookmarkEnd w:id="7"/>
    </w:p>
    <w:p w:rsidR="005D70C3" w:rsidRPr="00FF08FE" w:rsidRDefault="005D70C3" w:rsidP="00FF08FE">
      <w:pPr>
        <w:spacing w:before="1320" w:line="360" w:lineRule="auto"/>
        <w:rPr>
          <w:rFonts w:ascii="Arial" w:hAnsi="Arial" w:cs="Arial"/>
          <w:color w:val="000000" w:themeColor="text1"/>
        </w:rPr>
      </w:pPr>
      <w:r w:rsidRPr="00FF08FE">
        <w:rPr>
          <w:rFonts w:ascii="Arial" w:hAnsi="Arial" w:cs="Arial"/>
          <w:b/>
          <w:noProof/>
          <w:lang w:eastAsia="pl-PL"/>
        </w:rPr>
        <mc:AlternateContent>
          <mc:Choice Requires="wps">
            <w:drawing>
              <wp:anchor distT="0" distB="0" distL="114300" distR="114300" simplePos="0" relativeHeight="251659264" behindDoc="0" locked="0" layoutInCell="1" allowOverlap="1" wp14:anchorId="7DF7EF42" wp14:editId="2BA2A56C">
                <wp:simplePos x="0" y="0"/>
                <wp:positionH relativeFrom="margin">
                  <wp:align>right</wp:align>
                </wp:positionH>
                <wp:positionV relativeFrom="paragraph">
                  <wp:posOffset>839470</wp:posOffset>
                </wp:positionV>
                <wp:extent cx="2949575" cy="17145"/>
                <wp:effectExtent l="0" t="0" r="22225" b="20955"/>
                <wp:wrapNone/>
                <wp:docPr id="2" name="Łącznik prosty 2" descr="Linia wyznaczająca miejsce podpisu dostaw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49575" cy="17145"/>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82E2B7" id="Łącznik prosty 2" o:spid="_x0000_s1026" alt="Linia wyznaczająca miejsce podpisu dostawcy usług" style="position:absolute;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181.05pt,66.1pt" to="413.3pt,6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" strokecolor="black [3213]" strokeweight="1pt">
                <v:stroke joinstyle="miter"/>
                <w10:wrap anchorx="margin"/>
              </v:line>
            </w:pict>
          </mc:Fallback>
        </mc:AlternateContent>
      </w:r>
      <w:r w:rsidRPr="00FF08FE">
        <w:rPr>
          <w:rFonts w:ascii="Arial" w:hAnsi="Arial" w:cs="Arial"/>
          <w:color w:val="000000" w:themeColor="text1"/>
        </w:rPr>
        <w:t xml:space="preserve">Pieczęć i podpisy </w:t>
      </w:r>
      <w:r w:rsidRPr="00FF08FE">
        <w:rPr>
          <w:rFonts w:ascii="Arial" w:hAnsi="Arial" w:cs="Arial"/>
          <w:b/>
          <w:color w:val="000000" w:themeColor="text1"/>
        </w:rPr>
        <w:t xml:space="preserve">dostawcy usług </w:t>
      </w:r>
    </w:p>
    <w:p w:rsidR="005D70C3" w:rsidRPr="00FF08FE" w:rsidRDefault="005D70C3" w:rsidP="00FF08FE">
      <w:pPr>
        <w:spacing w:before="1080" w:line="360" w:lineRule="auto"/>
        <w:rPr>
          <w:rFonts w:ascii="Arial" w:hAnsi="Arial" w:cs="Arial"/>
          <w:color w:val="000000" w:themeColor="text1"/>
          <w:sz w:val="18"/>
          <w:szCs w:val="18"/>
        </w:rPr>
      </w:pPr>
      <w:r w:rsidRPr="00FF08FE">
        <w:rPr>
          <w:rFonts w:ascii="Arial" w:hAnsi="Arial" w:cs="Arial"/>
          <w:color w:val="000000" w:themeColor="text1"/>
          <w:sz w:val="18"/>
          <w:szCs w:val="18"/>
          <w:vertAlign w:val="superscript"/>
        </w:rPr>
        <w:t>*</w:t>
      </w:r>
      <w:r w:rsidRPr="00FF08FE">
        <w:rPr>
          <w:rFonts w:ascii="Arial" w:hAnsi="Arial" w:cs="Arial"/>
          <w:color w:val="000000" w:themeColor="text1"/>
          <w:sz w:val="18"/>
          <w:szCs w:val="18"/>
        </w:rPr>
        <w:t xml:space="preserve"> właściwe wypełnić</w:t>
      </w:r>
    </w:p>
    <w:p w:rsidR="005D70C3" w:rsidRPr="00FF08FE" w:rsidRDefault="005D70C3" w:rsidP="00FF08FE">
      <w:pPr>
        <w:spacing w:line="360" w:lineRule="auto"/>
        <w:rPr>
          <w:rFonts w:ascii="Arial" w:hAnsi="Arial" w:cs="Arial"/>
          <w:color w:val="000000" w:themeColor="text1"/>
          <w:sz w:val="18"/>
          <w:szCs w:val="18"/>
        </w:rPr>
      </w:pPr>
      <w:r w:rsidRPr="00FF08FE">
        <w:rPr>
          <w:rFonts w:ascii="Arial" w:hAnsi="Arial" w:cs="Arial"/>
          <w:color w:val="000000" w:themeColor="text1"/>
          <w:sz w:val="18"/>
          <w:szCs w:val="18"/>
          <w:vertAlign w:val="superscript"/>
        </w:rPr>
        <w:t>**</w:t>
      </w:r>
      <w:r w:rsidRPr="00FF08FE">
        <w:rPr>
          <w:rFonts w:ascii="Arial" w:hAnsi="Arial" w:cs="Arial"/>
          <w:color w:val="000000" w:themeColor="text1"/>
          <w:sz w:val="18"/>
          <w:szCs w:val="18"/>
        </w:rPr>
        <w:t xml:space="preserve"> niepotrzebne skreślić </w:t>
      </w:r>
    </w:p>
    <w:p w:rsidR="009A0E32" w:rsidRPr="00FF08FE" w:rsidRDefault="00C2598F">
      <w:r w:rsidRPr="00FF08FE">
        <w:t xml:space="preserve"> </w:t>
      </w:r>
    </w:p>
    <w:sectPr w:rsidR="009A0E32" w:rsidRPr="00FF08FE" w:rsidSect="00953EC3">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44BB" w:rsidRDefault="004F44BB">
      <w:pPr>
        <w:spacing w:after="0" w:line="240" w:lineRule="auto"/>
      </w:pPr>
      <w:r>
        <w:separator/>
      </w:r>
    </w:p>
  </w:endnote>
  <w:endnote w:type="continuationSeparator" w:id="0">
    <w:p w:rsidR="004F44BB" w:rsidRDefault="004F4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0432" w:rsidRDefault="004F44BB">
    <w:pPr>
      <w:pStyle w:val="Stopka"/>
    </w:pPr>
  </w:p>
  <w:p w:rsidR="006C2512" w:rsidRDefault="004F44B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5786939"/>
      <w:docPartObj>
        <w:docPartGallery w:val="Page Numbers (Bottom of Page)"/>
        <w:docPartUnique/>
      </w:docPartObj>
    </w:sdtPr>
    <w:sdtEndPr/>
    <w:sdtContent>
      <w:sdt>
        <w:sdtPr>
          <w:id w:val="-1769616900"/>
          <w:docPartObj>
            <w:docPartGallery w:val="Page Numbers (Top of Page)"/>
            <w:docPartUnique/>
          </w:docPartObj>
        </w:sdtPr>
        <w:sdtEndPr/>
        <w:sdtContent>
          <w:p w:rsidR="00A80B50" w:rsidRPr="00FF08FE" w:rsidRDefault="005D70C3" w:rsidP="003C6444">
            <w:pPr>
              <w:pStyle w:val="Stopka"/>
              <w:rPr>
                <w:rFonts w:ascii="Arial" w:hAnsi="Arial" w:cs="Arial"/>
                <w:sz w:val="32"/>
              </w:rPr>
            </w:pPr>
            <w:r w:rsidRPr="00FF08FE">
              <w:rPr>
                <w:rFonts w:ascii="Arial" w:hAnsi="Arial" w:cs="Arial"/>
                <w:b/>
                <w:szCs w:val="16"/>
              </w:rPr>
              <w:t xml:space="preserve">18 - Umowa </w:t>
            </w:r>
            <w:proofErr w:type="spellStart"/>
            <w:r w:rsidRPr="00FF08FE">
              <w:rPr>
                <w:rFonts w:ascii="Arial" w:hAnsi="Arial" w:cs="Arial"/>
                <w:b/>
                <w:szCs w:val="16"/>
              </w:rPr>
              <w:t>odlicznikowa</w:t>
            </w:r>
            <w:proofErr w:type="spellEnd"/>
            <w:r w:rsidRPr="00FF08FE">
              <w:rPr>
                <w:rFonts w:ascii="Arial" w:hAnsi="Arial" w:cs="Arial"/>
                <w:b/>
                <w:szCs w:val="16"/>
              </w:rPr>
              <w:t xml:space="preserve"> (ustawa lokale) WODA i ŚCIEKI dla KONSUMENTA – zawierana poza lokalem lub na odległość</w:t>
            </w:r>
          </w:p>
          <w:p w:rsidR="005D0BFE" w:rsidRDefault="005D70C3">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626C9C">
              <w:rPr>
                <w:b/>
                <w:bCs/>
                <w:noProof/>
              </w:rPr>
              <w:t>19</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626C9C">
              <w:rPr>
                <w:b/>
                <w:bCs/>
                <w:noProof/>
              </w:rPr>
              <w:t>19</w:t>
            </w:r>
            <w:r>
              <w:rPr>
                <w:b/>
                <w:bCs/>
                <w:sz w:val="24"/>
                <w:szCs w:val="24"/>
              </w:rPr>
              <w:fldChar w:fldCharType="end"/>
            </w:r>
          </w:p>
        </w:sdtContent>
      </w:sdt>
    </w:sdtContent>
  </w:sdt>
  <w:p w:rsidR="00D1515B" w:rsidRDefault="004F44BB" w:rsidP="00BA27EB">
    <w:pPr>
      <w:pStyle w:val="Stopk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2221" w:rsidRDefault="009E222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44BB" w:rsidRDefault="004F44BB">
      <w:pPr>
        <w:spacing w:after="0" w:line="240" w:lineRule="auto"/>
      </w:pPr>
      <w:r>
        <w:separator/>
      </w:r>
    </w:p>
  </w:footnote>
  <w:footnote w:type="continuationSeparator" w:id="0">
    <w:p w:rsidR="004F44BB" w:rsidRDefault="004F44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2221" w:rsidRDefault="009E2221">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margin-left:0;margin-top:0;width:479.65pt;height:159.85pt;rotation:315;z-index:-251655168;mso-position-horizontal:center;mso-position-horizontal-relative:margin;mso-position-vertical:center;mso-position-vertical-relative:margin" o:allowincell="f" fillcolor="#7f7f7f [1612]" stroked="f">
          <v:fill opacity=".5"/>
          <v:textpath style="font-family:&quot;ARIAL&quot;;font-size:1pt" string="WZÓR"/>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0432" w:rsidRDefault="009E2221">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margin-left:0;margin-top:0;width:479.65pt;height:159.85pt;rotation:315;z-index:-251653120;mso-position-horizontal:center;mso-position-horizontal-relative:margin;mso-position-vertical:center;mso-position-vertical-relative:margin" o:allowincell="f" fillcolor="#7f7f7f [1612]" stroked="f">
          <v:fill opacity=".5"/>
          <v:textpath style="font-family:&quot;ARIAL&quot;;font-size:1pt" string="WZÓR"/>
        </v:shape>
      </w:pict>
    </w:r>
  </w:p>
  <w:p w:rsidR="006C2512" w:rsidRDefault="004F44B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2221" w:rsidRDefault="009E2221">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49" type="#_x0000_t136" style="position:absolute;margin-left:0;margin-top:0;width:479.65pt;height:159.85pt;rotation:315;z-index:-251657216;mso-position-horizontal:center;mso-position-horizontal-relative:margin;mso-position-vertical:center;mso-position-vertical-relative:margin" o:allowincell="f" fillcolor="#7f7f7f [1612]" stroked="f">
          <v:fill opacity=".5"/>
          <v:textpath style="font-family:&quot;ARIAL&quot;;font-size:1pt" string="WZÓR"/>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425BA"/>
    <w:multiLevelType w:val="multilevel"/>
    <w:tmpl w:val="08CE32E8"/>
    <w:numStyleLink w:val="NUMERACJAWUMOWIE"/>
  </w:abstractNum>
  <w:abstractNum w:abstractNumId="1" w15:restartNumberingAfterBreak="0">
    <w:nsid w:val="06587C7A"/>
    <w:multiLevelType w:val="hybridMultilevel"/>
    <w:tmpl w:val="301CED7C"/>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2" w15:restartNumberingAfterBreak="0">
    <w:nsid w:val="080567AE"/>
    <w:multiLevelType w:val="hybridMultilevel"/>
    <w:tmpl w:val="B71AE16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15:restartNumberingAfterBreak="0">
    <w:nsid w:val="0C513B9B"/>
    <w:multiLevelType w:val="hybridMultilevel"/>
    <w:tmpl w:val="B71C322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42A553A"/>
    <w:multiLevelType w:val="hybridMultilevel"/>
    <w:tmpl w:val="9FB095A6"/>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5" w15:restartNumberingAfterBreak="0">
    <w:nsid w:val="15A04414"/>
    <w:multiLevelType w:val="hybridMultilevel"/>
    <w:tmpl w:val="D096954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94D62E5"/>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BB64DCC"/>
    <w:multiLevelType w:val="hybridMultilevel"/>
    <w:tmpl w:val="9AC64AD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8" w15:restartNumberingAfterBreak="0">
    <w:nsid w:val="1D376FF8"/>
    <w:multiLevelType w:val="hybridMultilevel"/>
    <w:tmpl w:val="6406C1A8"/>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9" w15:restartNumberingAfterBreak="0">
    <w:nsid w:val="1F930C9B"/>
    <w:multiLevelType w:val="hybridMultilevel"/>
    <w:tmpl w:val="9100494E"/>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15:restartNumberingAfterBreak="0">
    <w:nsid w:val="2201296D"/>
    <w:multiLevelType w:val="hybridMultilevel"/>
    <w:tmpl w:val="D9148BD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1" w15:restartNumberingAfterBreak="0">
    <w:nsid w:val="2D3518F6"/>
    <w:multiLevelType w:val="multilevel"/>
    <w:tmpl w:val="08CE32E8"/>
    <w:numStyleLink w:val="NUMERACJAWUMOWIE"/>
  </w:abstractNum>
  <w:abstractNum w:abstractNumId="12" w15:restartNumberingAfterBreak="0">
    <w:nsid w:val="3B846EFA"/>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D034B39"/>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E2D0CA7"/>
    <w:multiLevelType w:val="hybridMultilevel"/>
    <w:tmpl w:val="300A6AAE"/>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5" w15:restartNumberingAfterBreak="0">
    <w:nsid w:val="4B1772F1"/>
    <w:multiLevelType w:val="hybridMultilevel"/>
    <w:tmpl w:val="85B4B80E"/>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6" w15:restartNumberingAfterBreak="0">
    <w:nsid w:val="4EEB4B4F"/>
    <w:multiLevelType w:val="multilevel"/>
    <w:tmpl w:val="08CE32E8"/>
    <w:styleLink w:val="NUMERACJAWUMOWI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4CD0FF8"/>
    <w:multiLevelType w:val="hybridMultilevel"/>
    <w:tmpl w:val="ACBAE7A8"/>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8" w15:restartNumberingAfterBreak="0">
    <w:nsid w:val="5A6C36B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A9846CB"/>
    <w:multiLevelType w:val="multilevel"/>
    <w:tmpl w:val="08CE32E8"/>
    <w:numStyleLink w:val="NUMERACJAWUMOWIE"/>
  </w:abstractNum>
  <w:abstractNum w:abstractNumId="20" w15:restartNumberingAfterBreak="0">
    <w:nsid w:val="5CA4443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60514294"/>
    <w:multiLevelType w:val="hybridMultilevel"/>
    <w:tmpl w:val="F84AF592"/>
    <w:lvl w:ilvl="0" w:tplc="8DA22C46">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2" w15:restartNumberingAfterBreak="0">
    <w:nsid w:val="65193611"/>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653D33E1"/>
    <w:multiLevelType w:val="hybridMultilevel"/>
    <w:tmpl w:val="84E6F01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6BCC44EA"/>
    <w:multiLevelType w:val="hybridMultilevel"/>
    <w:tmpl w:val="FFA4E55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25" w15:restartNumberingAfterBreak="0">
    <w:nsid w:val="6C165648"/>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6EB56EB4"/>
    <w:multiLevelType w:val="hybridMultilevel"/>
    <w:tmpl w:val="69820D06"/>
    <w:lvl w:ilvl="0" w:tplc="03006EEA">
      <w:start w:val="1"/>
      <w:numFmt w:val="bullet"/>
      <w:lvlText w:val=""/>
      <w:lvlJc w:val="left"/>
      <w:pPr>
        <w:ind w:left="1487" w:hanging="360"/>
      </w:pPr>
      <w:rPr>
        <w:rFonts w:ascii="Symbol" w:hAnsi="Symbol" w:hint="default"/>
      </w:rPr>
    </w:lvl>
    <w:lvl w:ilvl="1" w:tplc="04150003" w:tentative="1">
      <w:start w:val="1"/>
      <w:numFmt w:val="bullet"/>
      <w:lvlText w:val="o"/>
      <w:lvlJc w:val="left"/>
      <w:pPr>
        <w:ind w:left="2207" w:hanging="360"/>
      </w:pPr>
      <w:rPr>
        <w:rFonts w:ascii="Courier New" w:hAnsi="Courier New" w:cs="Courier New" w:hint="default"/>
      </w:rPr>
    </w:lvl>
    <w:lvl w:ilvl="2" w:tplc="04150005" w:tentative="1">
      <w:start w:val="1"/>
      <w:numFmt w:val="bullet"/>
      <w:lvlText w:val=""/>
      <w:lvlJc w:val="left"/>
      <w:pPr>
        <w:ind w:left="2927" w:hanging="360"/>
      </w:pPr>
      <w:rPr>
        <w:rFonts w:ascii="Wingdings" w:hAnsi="Wingdings" w:hint="default"/>
      </w:rPr>
    </w:lvl>
    <w:lvl w:ilvl="3" w:tplc="04150001" w:tentative="1">
      <w:start w:val="1"/>
      <w:numFmt w:val="bullet"/>
      <w:lvlText w:val=""/>
      <w:lvlJc w:val="left"/>
      <w:pPr>
        <w:ind w:left="3647" w:hanging="360"/>
      </w:pPr>
      <w:rPr>
        <w:rFonts w:ascii="Symbol" w:hAnsi="Symbol" w:hint="default"/>
      </w:rPr>
    </w:lvl>
    <w:lvl w:ilvl="4" w:tplc="04150003" w:tentative="1">
      <w:start w:val="1"/>
      <w:numFmt w:val="bullet"/>
      <w:lvlText w:val="o"/>
      <w:lvlJc w:val="left"/>
      <w:pPr>
        <w:ind w:left="4367" w:hanging="360"/>
      </w:pPr>
      <w:rPr>
        <w:rFonts w:ascii="Courier New" w:hAnsi="Courier New" w:cs="Courier New" w:hint="default"/>
      </w:rPr>
    </w:lvl>
    <w:lvl w:ilvl="5" w:tplc="04150005" w:tentative="1">
      <w:start w:val="1"/>
      <w:numFmt w:val="bullet"/>
      <w:lvlText w:val=""/>
      <w:lvlJc w:val="left"/>
      <w:pPr>
        <w:ind w:left="5087" w:hanging="360"/>
      </w:pPr>
      <w:rPr>
        <w:rFonts w:ascii="Wingdings" w:hAnsi="Wingdings" w:hint="default"/>
      </w:rPr>
    </w:lvl>
    <w:lvl w:ilvl="6" w:tplc="04150001" w:tentative="1">
      <w:start w:val="1"/>
      <w:numFmt w:val="bullet"/>
      <w:lvlText w:val=""/>
      <w:lvlJc w:val="left"/>
      <w:pPr>
        <w:ind w:left="5807" w:hanging="360"/>
      </w:pPr>
      <w:rPr>
        <w:rFonts w:ascii="Symbol" w:hAnsi="Symbol" w:hint="default"/>
      </w:rPr>
    </w:lvl>
    <w:lvl w:ilvl="7" w:tplc="04150003" w:tentative="1">
      <w:start w:val="1"/>
      <w:numFmt w:val="bullet"/>
      <w:lvlText w:val="o"/>
      <w:lvlJc w:val="left"/>
      <w:pPr>
        <w:ind w:left="6527" w:hanging="360"/>
      </w:pPr>
      <w:rPr>
        <w:rFonts w:ascii="Courier New" w:hAnsi="Courier New" w:cs="Courier New" w:hint="default"/>
      </w:rPr>
    </w:lvl>
    <w:lvl w:ilvl="8" w:tplc="04150005" w:tentative="1">
      <w:start w:val="1"/>
      <w:numFmt w:val="bullet"/>
      <w:lvlText w:val=""/>
      <w:lvlJc w:val="left"/>
      <w:pPr>
        <w:ind w:left="7247" w:hanging="360"/>
      </w:pPr>
      <w:rPr>
        <w:rFonts w:ascii="Wingdings" w:hAnsi="Wingdings" w:hint="default"/>
      </w:rPr>
    </w:lvl>
  </w:abstractNum>
  <w:abstractNum w:abstractNumId="27" w15:restartNumberingAfterBreak="0">
    <w:nsid w:val="71005ED9"/>
    <w:multiLevelType w:val="multilevel"/>
    <w:tmpl w:val="08CE32E8"/>
    <w:numStyleLink w:val="NUMERACJAWUMOWIE"/>
  </w:abstractNum>
  <w:abstractNum w:abstractNumId="28" w15:restartNumberingAfterBreak="0">
    <w:nsid w:val="73803366"/>
    <w:multiLevelType w:val="multilevel"/>
    <w:tmpl w:val="08CE32E8"/>
    <w:numStyleLink w:val="NUMERACJAWUMOWIE"/>
  </w:abstractNum>
  <w:abstractNum w:abstractNumId="29" w15:restartNumberingAfterBreak="0">
    <w:nsid w:val="74B33DDD"/>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78FD469E"/>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797674B0"/>
    <w:multiLevelType w:val="hybridMultilevel"/>
    <w:tmpl w:val="C9881AF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2" w15:restartNumberingAfterBreak="0">
    <w:nsid w:val="7BF65522"/>
    <w:multiLevelType w:val="hybridMultilevel"/>
    <w:tmpl w:val="F3FCC3B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3" w15:restartNumberingAfterBreak="0">
    <w:nsid w:val="7D993BD4"/>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1"/>
  </w:num>
  <w:num w:numId="2">
    <w:abstractNumId w:val="16"/>
  </w:num>
  <w:num w:numId="3">
    <w:abstractNumId w:val="0"/>
  </w:num>
  <w:num w:numId="4">
    <w:abstractNumId w:val="6"/>
  </w:num>
  <w:num w:numId="5">
    <w:abstractNumId w:val="33"/>
  </w:num>
  <w:num w:numId="6">
    <w:abstractNumId w:val="13"/>
  </w:num>
  <w:num w:numId="7">
    <w:abstractNumId w:val="22"/>
  </w:num>
  <w:num w:numId="8">
    <w:abstractNumId w:val="27"/>
  </w:num>
  <w:num w:numId="9">
    <w:abstractNumId w:val="29"/>
  </w:num>
  <w:num w:numId="10">
    <w:abstractNumId w:val="20"/>
  </w:num>
  <w:num w:numId="11">
    <w:abstractNumId w:val="30"/>
  </w:num>
  <w:num w:numId="12">
    <w:abstractNumId w:val="18"/>
  </w:num>
  <w:num w:numId="13">
    <w:abstractNumId w:val="28"/>
  </w:num>
  <w:num w:numId="14">
    <w:abstractNumId w:val="9"/>
  </w:num>
  <w:num w:numId="15">
    <w:abstractNumId w:val="17"/>
  </w:num>
  <w:num w:numId="16">
    <w:abstractNumId w:val="31"/>
  </w:num>
  <w:num w:numId="17">
    <w:abstractNumId w:val="12"/>
  </w:num>
  <w:num w:numId="18">
    <w:abstractNumId w:val="25"/>
  </w:num>
  <w:num w:numId="19">
    <w:abstractNumId w:val="4"/>
  </w:num>
  <w:num w:numId="20">
    <w:abstractNumId w:val="24"/>
  </w:num>
  <w:num w:numId="21">
    <w:abstractNumId w:val="1"/>
  </w:num>
  <w:num w:numId="22">
    <w:abstractNumId w:val="10"/>
  </w:num>
  <w:num w:numId="23">
    <w:abstractNumId w:val="14"/>
  </w:num>
  <w:num w:numId="24">
    <w:abstractNumId w:val="2"/>
  </w:num>
  <w:num w:numId="25">
    <w:abstractNumId w:val="3"/>
  </w:num>
  <w:num w:numId="26">
    <w:abstractNumId w:val="7"/>
  </w:num>
  <w:num w:numId="27">
    <w:abstractNumId w:val="8"/>
  </w:num>
  <w:num w:numId="28">
    <w:abstractNumId w:val="15"/>
  </w:num>
  <w:num w:numId="29">
    <w:abstractNumId w:val="26"/>
  </w:num>
  <w:num w:numId="30">
    <w:abstractNumId w:val="21"/>
  </w:num>
  <w:num w:numId="31">
    <w:abstractNumId w:val="19"/>
  </w:num>
  <w:num w:numId="32">
    <w:abstractNumId w:val="5"/>
  </w:num>
  <w:num w:numId="33">
    <w:abstractNumId w:val="23"/>
  </w:num>
  <w:num w:numId="34">
    <w:abstractNumId w:val="3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savePreviewPicture/>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0A14"/>
    <w:rsid w:val="00097B3D"/>
    <w:rsid w:val="0016649E"/>
    <w:rsid w:val="00166920"/>
    <w:rsid w:val="00180D23"/>
    <w:rsid w:val="001B0B56"/>
    <w:rsid w:val="00286CDE"/>
    <w:rsid w:val="00340787"/>
    <w:rsid w:val="003B2B1C"/>
    <w:rsid w:val="004F44BB"/>
    <w:rsid w:val="005D70C3"/>
    <w:rsid w:val="006010B0"/>
    <w:rsid w:val="00626C9C"/>
    <w:rsid w:val="007C0F50"/>
    <w:rsid w:val="007C77E3"/>
    <w:rsid w:val="007D6781"/>
    <w:rsid w:val="00820051"/>
    <w:rsid w:val="00845661"/>
    <w:rsid w:val="009A0E32"/>
    <w:rsid w:val="009B0A14"/>
    <w:rsid w:val="009C04D7"/>
    <w:rsid w:val="009E2221"/>
    <w:rsid w:val="00BE0A88"/>
    <w:rsid w:val="00C02B48"/>
    <w:rsid w:val="00C2598F"/>
    <w:rsid w:val="00C42C67"/>
    <w:rsid w:val="00D612A9"/>
    <w:rsid w:val="00E169DE"/>
    <w:rsid w:val="00F129EF"/>
    <w:rsid w:val="00FF08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14DBCC2C-72D6-42B9-B9CA-731EBE554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5D70C3"/>
  </w:style>
  <w:style w:type="paragraph" w:styleId="Nagwek1">
    <w:name w:val="heading 1"/>
    <w:basedOn w:val="Normalny"/>
    <w:next w:val="Normalny"/>
    <w:link w:val="Nagwek1Znak"/>
    <w:uiPriority w:val="9"/>
    <w:qFormat/>
    <w:rsid w:val="005D70C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autoRedefine/>
    <w:uiPriority w:val="9"/>
    <w:unhideWhenUsed/>
    <w:qFormat/>
    <w:rsid w:val="00FF08FE"/>
    <w:pPr>
      <w:keepNext/>
      <w:keepLines/>
      <w:spacing w:before="240" w:after="240" w:line="360" w:lineRule="auto"/>
      <w:jc w:val="center"/>
      <w:outlineLvl w:val="1"/>
    </w:pPr>
    <w:rPr>
      <w:rFonts w:ascii="Arial" w:eastAsiaTheme="majorEastAsia" w:hAnsi="Arial" w:cstheme="majorBidi"/>
      <w:b/>
      <w:sz w:val="24"/>
      <w:szCs w:val="26"/>
    </w:rPr>
  </w:style>
  <w:style w:type="paragraph" w:styleId="Nagwek3">
    <w:name w:val="heading 3"/>
    <w:basedOn w:val="Normalny"/>
    <w:next w:val="Normalny"/>
    <w:link w:val="Nagwek3Znak"/>
    <w:uiPriority w:val="9"/>
    <w:unhideWhenUsed/>
    <w:qFormat/>
    <w:rsid w:val="005D70C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D70C3"/>
    <w:rPr>
      <w:rFonts w:asciiTheme="majorHAnsi" w:eastAsiaTheme="majorEastAsia" w:hAnsiTheme="majorHAnsi" w:cstheme="majorBidi"/>
      <w:color w:val="2E74B5" w:themeColor="accent1" w:themeShade="BF"/>
      <w:sz w:val="32"/>
      <w:szCs w:val="32"/>
    </w:rPr>
  </w:style>
  <w:style w:type="character" w:customStyle="1" w:styleId="Nagwek2Znak">
    <w:name w:val="Nagłówek 2 Znak"/>
    <w:basedOn w:val="Domylnaczcionkaakapitu"/>
    <w:link w:val="Nagwek2"/>
    <w:uiPriority w:val="9"/>
    <w:rsid w:val="00FF08FE"/>
    <w:rPr>
      <w:rFonts w:ascii="Arial" w:eastAsiaTheme="majorEastAsia" w:hAnsi="Arial" w:cstheme="majorBidi"/>
      <w:b/>
      <w:sz w:val="24"/>
      <w:szCs w:val="26"/>
    </w:rPr>
  </w:style>
  <w:style w:type="character" w:customStyle="1" w:styleId="Nagwek3Znak">
    <w:name w:val="Nagłówek 3 Znak"/>
    <w:basedOn w:val="Domylnaczcionkaakapitu"/>
    <w:link w:val="Nagwek3"/>
    <w:uiPriority w:val="9"/>
    <w:rsid w:val="005D70C3"/>
    <w:rPr>
      <w:rFonts w:asciiTheme="majorHAnsi" w:eastAsiaTheme="majorEastAsia" w:hAnsiTheme="majorHAnsi" w:cstheme="majorBidi"/>
      <w:color w:val="1F4D78" w:themeColor="accent1" w:themeShade="7F"/>
      <w:sz w:val="24"/>
      <w:szCs w:val="24"/>
    </w:rPr>
  </w:style>
  <w:style w:type="paragraph" w:styleId="Akapitzlist">
    <w:name w:val="List Paragraph"/>
    <w:basedOn w:val="Normalny"/>
    <w:uiPriority w:val="34"/>
    <w:qFormat/>
    <w:rsid w:val="005D70C3"/>
    <w:pPr>
      <w:ind w:left="720"/>
      <w:contextualSpacing/>
    </w:pPr>
  </w:style>
  <w:style w:type="numbering" w:customStyle="1" w:styleId="NUMERACJAWUMOWIE">
    <w:name w:val="NUMERACJA W UMOWIE"/>
    <w:uiPriority w:val="99"/>
    <w:rsid w:val="005D70C3"/>
    <w:pPr>
      <w:numPr>
        <w:numId w:val="2"/>
      </w:numPr>
    </w:pPr>
  </w:style>
  <w:style w:type="paragraph" w:customStyle="1" w:styleId="Tytuyparagrafw">
    <w:name w:val="Tytuły paragrafów"/>
    <w:basedOn w:val="Normalny"/>
    <w:link w:val="TytuyparagrafwZnak"/>
    <w:qFormat/>
    <w:rsid w:val="005D70C3"/>
    <w:pPr>
      <w:spacing w:after="0" w:line="360" w:lineRule="auto"/>
      <w:jc w:val="center"/>
    </w:pPr>
    <w:rPr>
      <w:rFonts w:ascii="Arial" w:hAnsi="Arial" w:cs="Arial"/>
      <w:b/>
      <w:color w:val="000000" w:themeColor="text1"/>
    </w:rPr>
  </w:style>
  <w:style w:type="character" w:customStyle="1" w:styleId="TytuyparagrafwZnak">
    <w:name w:val="Tytuły paragrafów Znak"/>
    <w:basedOn w:val="Domylnaczcionkaakapitu"/>
    <w:link w:val="Tytuyparagrafw"/>
    <w:rsid w:val="005D70C3"/>
    <w:rPr>
      <w:rFonts w:ascii="Arial" w:hAnsi="Arial" w:cs="Arial"/>
      <w:b/>
      <w:color w:val="000000" w:themeColor="text1"/>
    </w:rPr>
  </w:style>
  <w:style w:type="paragraph" w:styleId="Nagwek">
    <w:name w:val="header"/>
    <w:basedOn w:val="Normalny"/>
    <w:link w:val="NagwekZnak"/>
    <w:uiPriority w:val="99"/>
    <w:unhideWhenUsed/>
    <w:rsid w:val="005D70C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D70C3"/>
  </w:style>
  <w:style w:type="paragraph" w:styleId="Stopka">
    <w:name w:val="footer"/>
    <w:basedOn w:val="Normalny"/>
    <w:link w:val="StopkaZnak"/>
    <w:unhideWhenUsed/>
    <w:rsid w:val="005D70C3"/>
    <w:pPr>
      <w:tabs>
        <w:tab w:val="center" w:pos="4536"/>
        <w:tab w:val="right" w:pos="9072"/>
      </w:tabs>
      <w:spacing w:after="0" w:line="240" w:lineRule="auto"/>
    </w:pPr>
  </w:style>
  <w:style w:type="character" w:customStyle="1" w:styleId="StopkaZnak">
    <w:name w:val="Stopka Znak"/>
    <w:basedOn w:val="Domylnaczcionkaakapitu"/>
    <w:link w:val="Stopka"/>
    <w:rsid w:val="005D70C3"/>
  </w:style>
  <w:style w:type="character" w:styleId="Hipercze">
    <w:name w:val="Hyperlink"/>
    <w:basedOn w:val="Domylnaczcionkaakapitu"/>
    <w:uiPriority w:val="99"/>
    <w:unhideWhenUsed/>
    <w:rsid w:val="005D70C3"/>
    <w:rPr>
      <w:color w:val="0563C1" w:themeColor="hyperlink"/>
      <w:u w:val="single"/>
    </w:rPr>
  </w:style>
  <w:style w:type="character" w:customStyle="1" w:styleId="Nierozpoznanawzmianka1">
    <w:name w:val="Nierozpoznana wzmianka1"/>
    <w:basedOn w:val="Domylnaczcionkaakapitu"/>
    <w:uiPriority w:val="99"/>
    <w:semiHidden/>
    <w:unhideWhenUsed/>
    <w:rsid w:val="005D70C3"/>
    <w:rPr>
      <w:color w:val="605E5C"/>
      <w:shd w:val="clear" w:color="auto" w:fill="E1DFDD"/>
    </w:rPr>
  </w:style>
  <w:style w:type="character" w:styleId="Odwoaniedokomentarza">
    <w:name w:val="annotation reference"/>
    <w:basedOn w:val="Domylnaczcionkaakapitu"/>
    <w:uiPriority w:val="99"/>
    <w:semiHidden/>
    <w:unhideWhenUsed/>
    <w:rsid w:val="005D70C3"/>
    <w:rPr>
      <w:sz w:val="16"/>
      <w:szCs w:val="16"/>
    </w:rPr>
  </w:style>
  <w:style w:type="paragraph" w:styleId="Tekstkomentarza">
    <w:name w:val="annotation text"/>
    <w:basedOn w:val="Normalny"/>
    <w:link w:val="TekstkomentarzaZnak"/>
    <w:uiPriority w:val="99"/>
    <w:semiHidden/>
    <w:unhideWhenUsed/>
    <w:rsid w:val="005D70C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D70C3"/>
    <w:rPr>
      <w:sz w:val="20"/>
      <w:szCs w:val="20"/>
    </w:rPr>
  </w:style>
  <w:style w:type="paragraph" w:styleId="Tematkomentarza">
    <w:name w:val="annotation subject"/>
    <w:basedOn w:val="Tekstkomentarza"/>
    <w:next w:val="Tekstkomentarza"/>
    <w:link w:val="TematkomentarzaZnak"/>
    <w:uiPriority w:val="99"/>
    <w:semiHidden/>
    <w:unhideWhenUsed/>
    <w:rsid w:val="005D70C3"/>
    <w:rPr>
      <w:b/>
      <w:bCs/>
    </w:rPr>
  </w:style>
  <w:style w:type="character" w:customStyle="1" w:styleId="TematkomentarzaZnak">
    <w:name w:val="Temat komentarza Znak"/>
    <w:basedOn w:val="TekstkomentarzaZnak"/>
    <w:link w:val="Tematkomentarza"/>
    <w:uiPriority w:val="99"/>
    <w:semiHidden/>
    <w:rsid w:val="005D70C3"/>
    <w:rPr>
      <w:b/>
      <w:bCs/>
      <w:sz w:val="20"/>
      <w:szCs w:val="20"/>
    </w:rPr>
  </w:style>
  <w:style w:type="paragraph" w:styleId="Tekstdymka">
    <w:name w:val="Balloon Text"/>
    <w:basedOn w:val="Normalny"/>
    <w:link w:val="TekstdymkaZnak"/>
    <w:uiPriority w:val="99"/>
    <w:semiHidden/>
    <w:unhideWhenUsed/>
    <w:rsid w:val="005D70C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D70C3"/>
    <w:rPr>
      <w:rFonts w:ascii="Segoe UI" w:hAnsi="Segoe UI" w:cs="Segoe UI"/>
      <w:sz w:val="18"/>
      <w:szCs w:val="18"/>
    </w:rPr>
  </w:style>
  <w:style w:type="paragraph" w:styleId="Poprawka">
    <w:name w:val="Revision"/>
    <w:hidden/>
    <w:uiPriority w:val="99"/>
    <w:semiHidden/>
    <w:rsid w:val="005D70C3"/>
    <w:pPr>
      <w:spacing w:after="0" w:line="240" w:lineRule="auto"/>
    </w:pPr>
  </w:style>
  <w:style w:type="character" w:styleId="Tekstzastpczy">
    <w:name w:val="Placeholder Text"/>
    <w:basedOn w:val="Domylnaczcionkaakapitu"/>
    <w:uiPriority w:val="99"/>
    <w:semiHidden/>
    <w:rsid w:val="005D70C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mpwik.com.pl" TargetMode="Externa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1B505CBF0934107A4ABE1B2F0F35A55"/>
        <w:category>
          <w:name w:val="Ogólne"/>
          <w:gallery w:val="placeholder"/>
        </w:category>
        <w:types>
          <w:type w:val="bbPlcHdr"/>
        </w:types>
        <w:behaviors>
          <w:behavior w:val="content"/>
        </w:behaviors>
        <w:guid w:val="{BF015F51-DF07-46DF-B53C-C02B9C7612D0}"/>
      </w:docPartPr>
      <w:docPartBody>
        <w:p w:rsidR="00646251" w:rsidRDefault="00760486" w:rsidP="00760486">
          <w:pPr>
            <w:pStyle w:val="C1B505CBF0934107A4ABE1B2F0F35A55"/>
          </w:pPr>
          <w:r w:rsidRPr="00700591">
            <w:rPr>
              <w:rStyle w:val="Tekstzastpczy"/>
              <w:rFonts w:ascii="Arial" w:hAnsi="Arial" w:cs="Arial"/>
              <w:color w:val="2F5496" w:themeColor="accent1" w:themeShade="BF"/>
              <w:sz w:val="16"/>
              <w:szCs w:val="16"/>
            </w:rPr>
            <w:t>Kliknij aby wprowadzić tekst</w:t>
          </w:r>
        </w:p>
      </w:docPartBody>
    </w:docPart>
    <w:docPart>
      <w:docPartPr>
        <w:name w:val="EEC8440A0093425C8CCF0FC384ADE12E"/>
        <w:category>
          <w:name w:val="Ogólne"/>
          <w:gallery w:val="placeholder"/>
        </w:category>
        <w:types>
          <w:type w:val="bbPlcHdr"/>
        </w:types>
        <w:behaviors>
          <w:behavior w:val="content"/>
        </w:behaviors>
        <w:guid w:val="{D777C3ED-84D1-41D2-B1F8-AA558C02917E}"/>
      </w:docPartPr>
      <w:docPartBody>
        <w:p w:rsidR="00646251" w:rsidRDefault="00760486" w:rsidP="00760486">
          <w:pPr>
            <w:pStyle w:val="EEC8440A0093425C8CCF0FC384ADE12E"/>
          </w:pPr>
          <w:r w:rsidRPr="009B65DC">
            <w:rPr>
              <w:rStyle w:val="Tekstzastpczy"/>
            </w:rPr>
            <w:t>Kliknij lub naciśnij tutaj, aby wprowadzić tekst.</w:t>
          </w:r>
        </w:p>
      </w:docPartBody>
    </w:docPart>
    <w:docPart>
      <w:docPartPr>
        <w:name w:val="54A37F0DE6B34047A958312621555E3B"/>
        <w:category>
          <w:name w:val="Ogólne"/>
          <w:gallery w:val="placeholder"/>
        </w:category>
        <w:types>
          <w:type w:val="bbPlcHdr"/>
        </w:types>
        <w:behaviors>
          <w:behavior w:val="content"/>
        </w:behaviors>
        <w:guid w:val="{12ABC5A7-7108-4FE9-AD2D-1E909A178AA2}"/>
      </w:docPartPr>
      <w:docPartBody>
        <w:p w:rsidR="00646251" w:rsidRDefault="00760486" w:rsidP="00760486">
          <w:pPr>
            <w:pStyle w:val="54A37F0DE6B34047A958312621555E3B"/>
          </w:pPr>
          <w:r w:rsidRPr="00B04AA9">
            <w:rPr>
              <w:rStyle w:val="Tekstzastpczy"/>
            </w:rPr>
            <w:t>Kliknij lub naciśnij, aby wprowadzić datę.</w:t>
          </w:r>
        </w:p>
      </w:docPartBody>
    </w:docPart>
    <w:docPart>
      <w:docPartPr>
        <w:name w:val="56E6266D54FE4E2ABEF14B88E5A1A939"/>
        <w:category>
          <w:name w:val="Ogólne"/>
          <w:gallery w:val="placeholder"/>
        </w:category>
        <w:types>
          <w:type w:val="bbPlcHdr"/>
        </w:types>
        <w:behaviors>
          <w:behavior w:val="content"/>
        </w:behaviors>
        <w:guid w:val="{7B0B8805-0722-40D4-9FCF-EA4784EA385C}"/>
      </w:docPartPr>
      <w:docPartBody>
        <w:p w:rsidR="00646251" w:rsidRDefault="00760486" w:rsidP="00760486">
          <w:pPr>
            <w:pStyle w:val="56E6266D54FE4E2ABEF14B88E5A1A939"/>
          </w:pPr>
          <w:r w:rsidRPr="00A935CE">
            <w:rPr>
              <w:rStyle w:val="Tekstzastpczy"/>
              <w:rFonts w:ascii="Arial" w:hAnsi="Arial" w:cs="Arial"/>
              <w:color w:val="2F5496" w:themeColor="accent1" w:themeShade="BF"/>
              <w:sz w:val="16"/>
              <w:szCs w:val="16"/>
            </w:rPr>
            <w:t>Kliknij aby wprowadzić tekst</w:t>
          </w:r>
        </w:p>
      </w:docPartBody>
    </w:docPart>
    <w:docPart>
      <w:docPartPr>
        <w:name w:val="9B5229217F8A42BA8260C347B0563B8D"/>
        <w:category>
          <w:name w:val="Ogólne"/>
          <w:gallery w:val="placeholder"/>
        </w:category>
        <w:types>
          <w:type w:val="bbPlcHdr"/>
        </w:types>
        <w:behaviors>
          <w:behavior w:val="content"/>
        </w:behaviors>
        <w:guid w:val="{99EF263E-2B56-41C0-A658-46E08272DC55}"/>
      </w:docPartPr>
      <w:docPartBody>
        <w:p w:rsidR="00646251" w:rsidRDefault="00760486" w:rsidP="00760486">
          <w:pPr>
            <w:pStyle w:val="9B5229217F8A42BA8260C347B0563B8D"/>
          </w:pPr>
          <w:r w:rsidRPr="00A935CE">
            <w:rPr>
              <w:rStyle w:val="Tekstzastpczy"/>
              <w:rFonts w:ascii="Arial" w:hAnsi="Arial" w:cs="Arial"/>
              <w:color w:val="2F5496" w:themeColor="accent1" w:themeShade="BF"/>
              <w:sz w:val="16"/>
              <w:szCs w:val="16"/>
            </w:rPr>
            <w:t>Kliknij aby wprowadzić tekst</w:t>
          </w:r>
        </w:p>
      </w:docPartBody>
    </w:docPart>
    <w:docPart>
      <w:docPartPr>
        <w:name w:val="4330C62D40424C0BB25273CD86426668"/>
        <w:category>
          <w:name w:val="Ogólne"/>
          <w:gallery w:val="placeholder"/>
        </w:category>
        <w:types>
          <w:type w:val="bbPlcHdr"/>
        </w:types>
        <w:behaviors>
          <w:behavior w:val="content"/>
        </w:behaviors>
        <w:guid w:val="{FA9297F1-F8DC-4563-90A7-2FED42DB457A}"/>
      </w:docPartPr>
      <w:docPartBody>
        <w:p w:rsidR="00646251" w:rsidRDefault="00760486" w:rsidP="00760486">
          <w:pPr>
            <w:pStyle w:val="4330C62D40424C0BB25273CD86426668"/>
          </w:pPr>
          <w:r w:rsidRPr="00B04AA9">
            <w:rPr>
              <w:rStyle w:val="Tekstzastpczy"/>
            </w:rPr>
            <w:t>Kliknij lub naciśnij tutaj, aby wprowadzić tekst.</w:t>
          </w:r>
        </w:p>
      </w:docPartBody>
    </w:docPart>
    <w:docPart>
      <w:docPartPr>
        <w:name w:val="FDD100B0485647FDAD124BA35B269DB9"/>
        <w:category>
          <w:name w:val="Ogólne"/>
          <w:gallery w:val="placeholder"/>
        </w:category>
        <w:types>
          <w:type w:val="bbPlcHdr"/>
        </w:types>
        <w:behaviors>
          <w:behavior w:val="content"/>
        </w:behaviors>
        <w:guid w:val="{CF4DA665-C32A-441C-85DE-52753F562C22}"/>
      </w:docPartPr>
      <w:docPartBody>
        <w:p w:rsidR="00646251" w:rsidRDefault="00760486" w:rsidP="00760486">
          <w:pPr>
            <w:pStyle w:val="FDD100B0485647FDAD124BA35B269DB9"/>
          </w:pPr>
          <w:r w:rsidRPr="00A935CE">
            <w:rPr>
              <w:rStyle w:val="Tekstzastpczy"/>
              <w:rFonts w:ascii="Arial" w:hAnsi="Arial" w:cs="Arial"/>
              <w:color w:val="2F5496" w:themeColor="accent1" w:themeShade="BF"/>
              <w:sz w:val="16"/>
              <w:szCs w:val="16"/>
            </w:rPr>
            <w:t>Kliknij aby wprowadzić tekst</w:t>
          </w:r>
        </w:p>
      </w:docPartBody>
    </w:docPart>
    <w:docPart>
      <w:docPartPr>
        <w:name w:val="851D4E6F7D2D4FE5BA79E1EEF51D02E8"/>
        <w:category>
          <w:name w:val="Ogólne"/>
          <w:gallery w:val="placeholder"/>
        </w:category>
        <w:types>
          <w:type w:val="bbPlcHdr"/>
        </w:types>
        <w:behaviors>
          <w:behavior w:val="content"/>
        </w:behaviors>
        <w:guid w:val="{546B8D42-2876-4149-BEE1-B12EE3A1E512}"/>
      </w:docPartPr>
      <w:docPartBody>
        <w:p w:rsidR="00646251" w:rsidRDefault="00760486" w:rsidP="00760486">
          <w:pPr>
            <w:pStyle w:val="851D4E6F7D2D4FE5BA79E1EEF51D02E8"/>
          </w:pPr>
          <w:r w:rsidRPr="00A935CE">
            <w:rPr>
              <w:rStyle w:val="Tekstzastpczy"/>
              <w:rFonts w:ascii="Arial" w:hAnsi="Arial" w:cs="Arial"/>
              <w:color w:val="2F5496" w:themeColor="accent1" w:themeShade="BF"/>
              <w:sz w:val="16"/>
              <w:szCs w:val="16"/>
            </w:rPr>
            <w:t>Kliknij aby wprowadzić tekst</w:t>
          </w:r>
        </w:p>
      </w:docPartBody>
    </w:docPart>
    <w:docPart>
      <w:docPartPr>
        <w:name w:val="9B335F3593694DFEBBC1C0B2475A6074"/>
        <w:category>
          <w:name w:val="Ogólne"/>
          <w:gallery w:val="placeholder"/>
        </w:category>
        <w:types>
          <w:type w:val="bbPlcHdr"/>
        </w:types>
        <w:behaviors>
          <w:behavior w:val="content"/>
        </w:behaviors>
        <w:guid w:val="{6832F6C3-71D7-4C23-84F6-D9C0DF53C350}"/>
      </w:docPartPr>
      <w:docPartBody>
        <w:p w:rsidR="00646251" w:rsidRDefault="00760486" w:rsidP="00760486">
          <w:pPr>
            <w:pStyle w:val="9B335F3593694DFEBBC1C0B2475A6074"/>
          </w:pPr>
          <w:r w:rsidRPr="00A935CE">
            <w:rPr>
              <w:rStyle w:val="Tekstzastpczy"/>
              <w:rFonts w:ascii="Arial" w:hAnsi="Arial" w:cs="Arial"/>
              <w:color w:val="2F5496" w:themeColor="accent1" w:themeShade="BF"/>
              <w:sz w:val="16"/>
              <w:szCs w:val="16"/>
            </w:rPr>
            <w:t>Kliknij aby wprowadzić datę</w:t>
          </w:r>
        </w:p>
      </w:docPartBody>
    </w:docPart>
    <w:docPart>
      <w:docPartPr>
        <w:name w:val="225F707862B849DA8CF4DDB4061EF09D"/>
        <w:category>
          <w:name w:val="Ogólne"/>
          <w:gallery w:val="placeholder"/>
        </w:category>
        <w:types>
          <w:type w:val="bbPlcHdr"/>
        </w:types>
        <w:behaviors>
          <w:behavior w:val="content"/>
        </w:behaviors>
        <w:guid w:val="{0158FA2C-5035-4EC6-B4A2-E7949CB9B07D}"/>
      </w:docPartPr>
      <w:docPartBody>
        <w:p w:rsidR="00646251" w:rsidRDefault="00760486" w:rsidP="00760486">
          <w:pPr>
            <w:pStyle w:val="225F707862B849DA8CF4DDB4061EF09D"/>
          </w:pPr>
          <w:r w:rsidRPr="00A935CE">
            <w:rPr>
              <w:rStyle w:val="Tekstzastpczy"/>
              <w:rFonts w:ascii="Arial" w:hAnsi="Arial" w:cs="Arial"/>
              <w:color w:val="2F5496" w:themeColor="accent1" w:themeShade="BF"/>
              <w:sz w:val="16"/>
              <w:szCs w:val="16"/>
            </w:rPr>
            <w:t>Kliknij aby wprowadzić tekst</w:t>
          </w:r>
        </w:p>
      </w:docPartBody>
    </w:docPart>
    <w:docPart>
      <w:docPartPr>
        <w:name w:val="253769BACBEA4DF0870E6379C432CEC9"/>
        <w:category>
          <w:name w:val="Ogólne"/>
          <w:gallery w:val="placeholder"/>
        </w:category>
        <w:types>
          <w:type w:val="bbPlcHdr"/>
        </w:types>
        <w:behaviors>
          <w:behavior w:val="content"/>
        </w:behaviors>
        <w:guid w:val="{AD4D3385-8B3F-4E6B-8DBE-5EB9074579F8}"/>
      </w:docPartPr>
      <w:docPartBody>
        <w:p w:rsidR="00646251" w:rsidRDefault="00760486" w:rsidP="00760486">
          <w:pPr>
            <w:pStyle w:val="253769BACBEA4DF0870E6379C432CEC9"/>
          </w:pPr>
          <w:r w:rsidRPr="002D24E1">
            <w:rPr>
              <w:rStyle w:val="Tekstzastpczy"/>
              <w:rFonts w:ascii="Arial" w:hAnsi="Arial" w:cs="Arial"/>
              <w:color w:val="2F5496" w:themeColor="accent1" w:themeShade="BF"/>
              <w:sz w:val="16"/>
              <w:szCs w:val="16"/>
            </w:rPr>
            <w:t>Kliknij aby wprowadzić tekst</w:t>
          </w:r>
        </w:p>
      </w:docPartBody>
    </w:docPart>
    <w:docPart>
      <w:docPartPr>
        <w:name w:val="4936EE253BE346B4B01D08E590B42E2A"/>
        <w:category>
          <w:name w:val="Ogólne"/>
          <w:gallery w:val="placeholder"/>
        </w:category>
        <w:types>
          <w:type w:val="bbPlcHdr"/>
        </w:types>
        <w:behaviors>
          <w:behavior w:val="content"/>
        </w:behaviors>
        <w:guid w:val="{DC2A5AB0-89BF-425C-8ED6-F9A6CACD6A8A}"/>
      </w:docPartPr>
      <w:docPartBody>
        <w:p w:rsidR="00646251" w:rsidRDefault="00760486" w:rsidP="00760486">
          <w:pPr>
            <w:pStyle w:val="4936EE253BE346B4B01D08E590B42E2A"/>
          </w:pPr>
          <w:r w:rsidRPr="002D24E1">
            <w:rPr>
              <w:rStyle w:val="Tekstzastpczy"/>
              <w:rFonts w:ascii="Arial" w:hAnsi="Arial" w:cs="Arial"/>
              <w:color w:val="2F5496" w:themeColor="accent1" w:themeShade="BF"/>
              <w:sz w:val="16"/>
              <w:szCs w:val="16"/>
            </w:rPr>
            <w:t>Kliknij aby wprowadzić tekst</w:t>
          </w:r>
        </w:p>
      </w:docPartBody>
    </w:docPart>
    <w:docPart>
      <w:docPartPr>
        <w:name w:val="C6F86F188A72487CB5A23F243BBE8102"/>
        <w:category>
          <w:name w:val="Ogólne"/>
          <w:gallery w:val="placeholder"/>
        </w:category>
        <w:types>
          <w:type w:val="bbPlcHdr"/>
        </w:types>
        <w:behaviors>
          <w:behavior w:val="content"/>
        </w:behaviors>
        <w:guid w:val="{DD173D93-9F7F-4966-B93E-1C91DE84005E}"/>
      </w:docPartPr>
      <w:docPartBody>
        <w:p w:rsidR="00646251" w:rsidRDefault="00760486" w:rsidP="00760486">
          <w:pPr>
            <w:pStyle w:val="C6F86F188A72487CB5A23F243BBE8102"/>
          </w:pPr>
          <w:r w:rsidRPr="002D24E1">
            <w:rPr>
              <w:rStyle w:val="Tekstzastpczy"/>
              <w:rFonts w:ascii="Arial" w:hAnsi="Arial" w:cs="Arial"/>
              <w:color w:val="2F5496" w:themeColor="accent1" w:themeShade="BF"/>
              <w:sz w:val="16"/>
              <w:szCs w:val="16"/>
            </w:rPr>
            <w:t>Kliknij aby wprowadzić tekst</w:t>
          </w:r>
        </w:p>
      </w:docPartBody>
    </w:docPart>
    <w:docPart>
      <w:docPartPr>
        <w:name w:val="CBEB62771B9C455F9970F01F98E0D871"/>
        <w:category>
          <w:name w:val="Ogólne"/>
          <w:gallery w:val="placeholder"/>
        </w:category>
        <w:types>
          <w:type w:val="bbPlcHdr"/>
        </w:types>
        <w:behaviors>
          <w:behavior w:val="content"/>
        </w:behaviors>
        <w:guid w:val="{44D0DB43-67F5-4A39-99E6-79D1298A85B4}"/>
      </w:docPartPr>
      <w:docPartBody>
        <w:p w:rsidR="00646251" w:rsidRDefault="00760486" w:rsidP="00760486">
          <w:pPr>
            <w:pStyle w:val="CBEB62771B9C455F9970F01F98E0D871"/>
          </w:pPr>
          <w:r w:rsidRPr="002D24E1">
            <w:rPr>
              <w:rStyle w:val="Tekstzastpczy"/>
              <w:rFonts w:ascii="Arial" w:hAnsi="Arial" w:cs="Arial"/>
              <w:color w:val="2F5496" w:themeColor="accent1" w:themeShade="BF"/>
              <w:sz w:val="16"/>
              <w:szCs w:val="16"/>
            </w:rPr>
            <w:t>Kliknij aby wprowadzić tekst</w:t>
          </w:r>
        </w:p>
      </w:docPartBody>
    </w:docPart>
    <w:docPart>
      <w:docPartPr>
        <w:name w:val="FF6EF0EA6E2546BDA7AFF87B6CDC11C3"/>
        <w:category>
          <w:name w:val="Ogólne"/>
          <w:gallery w:val="placeholder"/>
        </w:category>
        <w:types>
          <w:type w:val="bbPlcHdr"/>
        </w:types>
        <w:behaviors>
          <w:behavior w:val="content"/>
        </w:behaviors>
        <w:guid w:val="{DAFC2FE4-0293-436D-A2C6-72F30C6E2CBF}"/>
      </w:docPartPr>
      <w:docPartBody>
        <w:p w:rsidR="00646251" w:rsidRDefault="00760486" w:rsidP="00760486">
          <w:pPr>
            <w:pStyle w:val="FF6EF0EA6E2546BDA7AFF87B6CDC11C3"/>
          </w:pPr>
          <w:r w:rsidRPr="00B04AA9">
            <w:rPr>
              <w:rStyle w:val="Tekstzastpczy"/>
            </w:rPr>
            <w:t>Kliknij lub naciśnij tutaj, aby wprowadzić tekst.</w:t>
          </w:r>
        </w:p>
      </w:docPartBody>
    </w:docPart>
    <w:docPart>
      <w:docPartPr>
        <w:name w:val="B01BDAD95BC6459AA2348C3BDC99E2EA"/>
        <w:category>
          <w:name w:val="Ogólne"/>
          <w:gallery w:val="placeholder"/>
        </w:category>
        <w:types>
          <w:type w:val="bbPlcHdr"/>
        </w:types>
        <w:behaviors>
          <w:behavior w:val="content"/>
        </w:behaviors>
        <w:guid w:val="{D5D2CBCD-79C4-47D9-88B2-7D1CAA587566}"/>
      </w:docPartPr>
      <w:docPartBody>
        <w:p w:rsidR="00646251" w:rsidRDefault="00760486" w:rsidP="00760486">
          <w:pPr>
            <w:pStyle w:val="B01BDAD95BC6459AA2348C3BDC99E2EA"/>
          </w:pPr>
          <w:r w:rsidRPr="00B04AA9">
            <w:rPr>
              <w:rStyle w:val="Tekstzastpczy"/>
            </w:rPr>
            <w:t>Kliknij lub naciśnij tutaj, aby wprowadzić tekst.</w:t>
          </w:r>
        </w:p>
      </w:docPartBody>
    </w:docPart>
    <w:docPart>
      <w:docPartPr>
        <w:name w:val="32E495D8937F40A9A830D93D699A2B20"/>
        <w:category>
          <w:name w:val="Ogólne"/>
          <w:gallery w:val="placeholder"/>
        </w:category>
        <w:types>
          <w:type w:val="bbPlcHdr"/>
        </w:types>
        <w:behaviors>
          <w:behavior w:val="content"/>
        </w:behaviors>
        <w:guid w:val="{164713BA-58D5-4F83-B987-D24970F8683A}"/>
      </w:docPartPr>
      <w:docPartBody>
        <w:p w:rsidR="00646251" w:rsidRDefault="00760486" w:rsidP="00760486">
          <w:pPr>
            <w:pStyle w:val="32E495D8937F40A9A830D93D699A2B20"/>
          </w:pPr>
          <w:r w:rsidRPr="002D24E1">
            <w:rPr>
              <w:rStyle w:val="Tekstzastpczy"/>
              <w:rFonts w:ascii="Arial" w:hAnsi="Arial" w:cs="Arial"/>
              <w:color w:val="2F5496" w:themeColor="accent1" w:themeShade="BF"/>
              <w:sz w:val="16"/>
              <w:szCs w:val="16"/>
            </w:rPr>
            <w:t>Kliknij aby wprowadzić tekst</w:t>
          </w:r>
        </w:p>
      </w:docPartBody>
    </w:docPart>
    <w:docPart>
      <w:docPartPr>
        <w:name w:val="1E1D4C78B06C4019B6BAD84B3E5B7D48"/>
        <w:category>
          <w:name w:val="Ogólne"/>
          <w:gallery w:val="placeholder"/>
        </w:category>
        <w:types>
          <w:type w:val="bbPlcHdr"/>
        </w:types>
        <w:behaviors>
          <w:behavior w:val="content"/>
        </w:behaviors>
        <w:guid w:val="{765A8D2F-EBBF-4DF4-AB2D-E68BB3CC57FB}"/>
      </w:docPartPr>
      <w:docPartBody>
        <w:p w:rsidR="00646251" w:rsidRDefault="00760486" w:rsidP="00760486">
          <w:pPr>
            <w:pStyle w:val="1E1D4C78B06C4019B6BAD84B3E5B7D48"/>
          </w:pPr>
          <w:r w:rsidRPr="002D24E1">
            <w:rPr>
              <w:rStyle w:val="Tekstzastpczy"/>
              <w:rFonts w:ascii="Arial" w:hAnsi="Arial" w:cs="Arial"/>
              <w:color w:val="2F5496" w:themeColor="accent1" w:themeShade="BF"/>
              <w:sz w:val="16"/>
              <w:szCs w:val="16"/>
            </w:rPr>
            <w:t>Kliknij aby wprowadzić datę</w:t>
          </w:r>
        </w:p>
      </w:docPartBody>
    </w:docPart>
    <w:docPart>
      <w:docPartPr>
        <w:name w:val="DED07A55CA88485694AD557447BA0A23"/>
        <w:category>
          <w:name w:val="Ogólne"/>
          <w:gallery w:val="placeholder"/>
        </w:category>
        <w:types>
          <w:type w:val="bbPlcHdr"/>
        </w:types>
        <w:behaviors>
          <w:behavior w:val="content"/>
        </w:behaviors>
        <w:guid w:val="{E971E64B-7750-4361-B4E9-0E7D45A6FDC1}"/>
      </w:docPartPr>
      <w:docPartBody>
        <w:p w:rsidR="00646251" w:rsidRDefault="00760486" w:rsidP="00760486">
          <w:pPr>
            <w:pStyle w:val="DED07A55CA88485694AD557447BA0A23"/>
          </w:pPr>
          <w:r w:rsidRPr="00700591">
            <w:rPr>
              <w:rStyle w:val="Tekstzastpczy"/>
              <w:rFonts w:ascii="Arial" w:hAnsi="Arial" w:cs="Arial"/>
              <w:color w:val="2F5496" w:themeColor="accent1" w:themeShade="BF"/>
              <w:sz w:val="16"/>
              <w:szCs w:val="16"/>
            </w:rPr>
            <w:t>Kliknij aby wprowadzić tekst</w:t>
          </w:r>
        </w:p>
      </w:docPartBody>
    </w:docPart>
    <w:docPart>
      <w:docPartPr>
        <w:name w:val="A7AD5E0316FB4189A86B3FBDCF71208A"/>
        <w:category>
          <w:name w:val="Ogólne"/>
          <w:gallery w:val="placeholder"/>
        </w:category>
        <w:types>
          <w:type w:val="bbPlcHdr"/>
        </w:types>
        <w:behaviors>
          <w:behavior w:val="content"/>
        </w:behaviors>
        <w:guid w:val="{AFBB59C4-7298-4281-9F20-ADF12644FC6C}"/>
      </w:docPartPr>
      <w:docPartBody>
        <w:p w:rsidR="00646251" w:rsidRDefault="00760486" w:rsidP="00760486">
          <w:pPr>
            <w:pStyle w:val="A7AD5E0316FB4189A86B3FBDCF71208A"/>
          </w:pPr>
          <w:r w:rsidRPr="00700591">
            <w:rPr>
              <w:rStyle w:val="Tekstzastpczy"/>
              <w:rFonts w:ascii="Arial" w:hAnsi="Arial" w:cs="Arial"/>
              <w:color w:val="2F5496" w:themeColor="accent1" w:themeShade="BF"/>
              <w:sz w:val="16"/>
              <w:szCs w:val="16"/>
            </w:rPr>
            <w:t>Kliknij aby wprowadzić tekst</w:t>
          </w:r>
        </w:p>
      </w:docPartBody>
    </w:docPart>
    <w:docPart>
      <w:docPartPr>
        <w:name w:val="CB24B546C6694E5C9D8C4FC89C420456"/>
        <w:category>
          <w:name w:val="Ogólne"/>
          <w:gallery w:val="placeholder"/>
        </w:category>
        <w:types>
          <w:type w:val="bbPlcHdr"/>
        </w:types>
        <w:behaviors>
          <w:behavior w:val="content"/>
        </w:behaviors>
        <w:guid w:val="{3591FBDE-4A9A-476B-A6E1-DE6A8FDC7F09}"/>
      </w:docPartPr>
      <w:docPartBody>
        <w:p w:rsidR="00646251" w:rsidRDefault="00760486" w:rsidP="00760486">
          <w:pPr>
            <w:pStyle w:val="CB24B546C6694E5C9D8C4FC89C420456"/>
          </w:pPr>
          <w:r w:rsidRPr="00B04AA9">
            <w:rPr>
              <w:rStyle w:val="Tekstzastpczy"/>
            </w:rPr>
            <w:t>Kliknij lub naciśnij, aby wprowadzić datę.</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0486"/>
    <w:rsid w:val="003053AD"/>
    <w:rsid w:val="00382BE8"/>
    <w:rsid w:val="00532E16"/>
    <w:rsid w:val="00557E26"/>
    <w:rsid w:val="005A2942"/>
    <w:rsid w:val="00646251"/>
    <w:rsid w:val="00760486"/>
    <w:rsid w:val="00B654AF"/>
    <w:rsid w:val="00BF6CBF"/>
    <w:rsid w:val="00C072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760486"/>
    <w:rPr>
      <w:color w:val="808080"/>
    </w:rPr>
  </w:style>
  <w:style w:type="paragraph" w:customStyle="1" w:styleId="C1B505CBF0934107A4ABE1B2F0F35A55">
    <w:name w:val="C1B505CBF0934107A4ABE1B2F0F35A55"/>
    <w:rsid w:val="00760486"/>
  </w:style>
  <w:style w:type="paragraph" w:customStyle="1" w:styleId="EEC8440A0093425C8CCF0FC384ADE12E">
    <w:name w:val="EEC8440A0093425C8CCF0FC384ADE12E"/>
    <w:rsid w:val="00760486"/>
  </w:style>
  <w:style w:type="paragraph" w:customStyle="1" w:styleId="54A37F0DE6B34047A958312621555E3B">
    <w:name w:val="54A37F0DE6B34047A958312621555E3B"/>
    <w:rsid w:val="00760486"/>
  </w:style>
  <w:style w:type="paragraph" w:customStyle="1" w:styleId="56E6266D54FE4E2ABEF14B88E5A1A939">
    <w:name w:val="56E6266D54FE4E2ABEF14B88E5A1A939"/>
    <w:rsid w:val="00760486"/>
  </w:style>
  <w:style w:type="paragraph" w:customStyle="1" w:styleId="9B5229217F8A42BA8260C347B0563B8D">
    <w:name w:val="9B5229217F8A42BA8260C347B0563B8D"/>
    <w:rsid w:val="00760486"/>
  </w:style>
  <w:style w:type="paragraph" w:customStyle="1" w:styleId="4330C62D40424C0BB25273CD86426668">
    <w:name w:val="4330C62D40424C0BB25273CD86426668"/>
    <w:rsid w:val="00760486"/>
  </w:style>
  <w:style w:type="paragraph" w:customStyle="1" w:styleId="FDD100B0485647FDAD124BA35B269DB9">
    <w:name w:val="FDD100B0485647FDAD124BA35B269DB9"/>
    <w:rsid w:val="00760486"/>
  </w:style>
  <w:style w:type="paragraph" w:customStyle="1" w:styleId="851D4E6F7D2D4FE5BA79E1EEF51D02E8">
    <w:name w:val="851D4E6F7D2D4FE5BA79E1EEF51D02E8"/>
    <w:rsid w:val="00760486"/>
  </w:style>
  <w:style w:type="paragraph" w:customStyle="1" w:styleId="9B335F3593694DFEBBC1C0B2475A6074">
    <w:name w:val="9B335F3593694DFEBBC1C0B2475A6074"/>
    <w:rsid w:val="00760486"/>
  </w:style>
  <w:style w:type="paragraph" w:customStyle="1" w:styleId="225F707862B849DA8CF4DDB4061EF09D">
    <w:name w:val="225F707862B849DA8CF4DDB4061EF09D"/>
    <w:rsid w:val="00760486"/>
  </w:style>
  <w:style w:type="paragraph" w:customStyle="1" w:styleId="253769BACBEA4DF0870E6379C432CEC9">
    <w:name w:val="253769BACBEA4DF0870E6379C432CEC9"/>
    <w:rsid w:val="00760486"/>
  </w:style>
  <w:style w:type="paragraph" w:customStyle="1" w:styleId="4936EE253BE346B4B01D08E590B42E2A">
    <w:name w:val="4936EE253BE346B4B01D08E590B42E2A"/>
    <w:rsid w:val="00760486"/>
  </w:style>
  <w:style w:type="paragraph" w:customStyle="1" w:styleId="C6F86F188A72487CB5A23F243BBE8102">
    <w:name w:val="C6F86F188A72487CB5A23F243BBE8102"/>
    <w:rsid w:val="00760486"/>
  </w:style>
  <w:style w:type="paragraph" w:customStyle="1" w:styleId="CBEB62771B9C455F9970F01F98E0D871">
    <w:name w:val="CBEB62771B9C455F9970F01F98E0D871"/>
    <w:rsid w:val="00760486"/>
  </w:style>
  <w:style w:type="paragraph" w:customStyle="1" w:styleId="FF6EF0EA6E2546BDA7AFF87B6CDC11C3">
    <w:name w:val="FF6EF0EA6E2546BDA7AFF87B6CDC11C3"/>
    <w:rsid w:val="00760486"/>
  </w:style>
  <w:style w:type="paragraph" w:customStyle="1" w:styleId="B01BDAD95BC6459AA2348C3BDC99E2EA">
    <w:name w:val="B01BDAD95BC6459AA2348C3BDC99E2EA"/>
    <w:rsid w:val="00760486"/>
  </w:style>
  <w:style w:type="paragraph" w:customStyle="1" w:styleId="32E495D8937F40A9A830D93D699A2B20">
    <w:name w:val="32E495D8937F40A9A830D93D699A2B20"/>
    <w:rsid w:val="00760486"/>
  </w:style>
  <w:style w:type="paragraph" w:customStyle="1" w:styleId="1E1D4C78B06C4019B6BAD84B3E5B7D48">
    <w:name w:val="1E1D4C78B06C4019B6BAD84B3E5B7D48"/>
    <w:rsid w:val="00760486"/>
  </w:style>
  <w:style w:type="paragraph" w:customStyle="1" w:styleId="DED07A55CA88485694AD557447BA0A23">
    <w:name w:val="DED07A55CA88485694AD557447BA0A23"/>
    <w:rsid w:val="00760486"/>
  </w:style>
  <w:style w:type="paragraph" w:customStyle="1" w:styleId="A7AD5E0316FB4189A86B3FBDCF71208A">
    <w:name w:val="A7AD5E0316FB4189A86B3FBDCF71208A"/>
    <w:rsid w:val="00760486"/>
  </w:style>
  <w:style w:type="paragraph" w:customStyle="1" w:styleId="CB24B546C6694E5C9D8C4FC89C420456">
    <w:name w:val="CB24B546C6694E5C9D8C4FC89C420456"/>
    <w:rsid w:val="007604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19</Pages>
  <Words>5960</Words>
  <Characters>35764</Characters>
  <Application>Microsoft Office Word</Application>
  <DocSecurity>0</DocSecurity>
  <Lines>298</Lines>
  <Paragraphs>83</Paragraphs>
  <ScaleCrop>false</ScaleCrop>
  <HeadingPairs>
    <vt:vector size="4" baseType="variant">
      <vt:variant>
        <vt:lpstr>Tytuł</vt:lpstr>
      </vt:variant>
      <vt:variant>
        <vt:i4>1</vt:i4>
      </vt:variant>
      <vt:variant>
        <vt:lpstr>Nagłówki</vt:lpstr>
      </vt:variant>
      <vt:variant>
        <vt:i4>16</vt:i4>
      </vt:variant>
    </vt:vector>
  </HeadingPairs>
  <TitlesOfParts>
    <vt:vector size="17" baseType="lpstr">
      <vt:lpstr/>
      <vt:lpstr>        Przyłącze: &lt;Kliknij aby wprowadzić tekst&gt;</vt:lpstr>
      <vt:lpstr>UMOWA nr &lt;Kliknij aby wprowadzić tekst&gt;</vt:lpstr>
      <vt:lpstr>    § 1. Przedmiot umowy</vt:lpstr>
      <vt:lpstr>    § 2. Zakres odpowiedzialności i ograniczenia w świadczeniu dostawy wody i odbior</vt:lpstr>
      <vt:lpstr>    § 3. Uprawnienia i obowiązki dostawcy usług</vt:lpstr>
      <vt:lpstr>    § 4. Uprawnienia i obowiązki odbiorcy usług</vt:lpstr>
      <vt:lpstr>    § 5. Ustalenie ilości dostarczonej wody</vt:lpstr>
      <vt:lpstr>    § 6. Ustalenie ilości odprowadzanych ścieków</vt:lpstr>
      <vt:lpstr>    § 7. Jakość odprowadzanych ścieków</vt:lpstr>
      <vt:lpstr>    § 8. Faktury</vt:lpstr>
      <vt:lpstr>    § 9. Postępowanie w przypadku reklamacji</vt:lpstr>
      <vt:lpstr>    § 10. Czas trwania umowy i możliwość jej wypowiedzenia</vt:lpstr>
      <vt:lpstr>    § 11. Dane do korespondencji</vt:lpstr>
      <vt:lpstr>    § 12. Podstawy prawne</vt:lpstr>
      <vt:lpstr>    § 13. Postanowienia dodatkowe</vt:lpstr>
      <vt:lpstr>    § 14. Informacja o przetwarzaniu danych osobowych</vt:lpstr>
    </vt:vector>
  </TitlesOfParts>
  <Company>MPWIK</Company>
  <LinksUpToDate>false</LinksUpToDate>
  <CharactersWithSpaces>41641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interaktywna odlicznikowa na wodę i ścieki dla konsumenta zawierana poza lokalem lub na odległość</dc:title>
  <dc:subject/>
  <dc:creator>Chmaj Karol</dc:creator>
  <cp:keywords/>
  <dc:description/>
  <cp:lastModifiedBy>Mętrak-Moczulska Renata</cp:lastModifiedBy>
  <cp:revision>9</cp:revision>
  <dcterms:created xsi:type="dcterms:W3CDTF">2024-06-04T12:03:00Z</dcterms:created>
  <dcterms:modified xsi:type="dcterms:W3CDTF">2026-06-24T11:10:00Z</dcterms:modified>
</cp:coreProperties>
</file>